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2"/>
        <w:gridCol w:w="308"/>
        <w:gridCol w:w="4089"/>
        <w:gridCol w:w="84"/>
        <w:gridCol w:w="4027"/>
      </w:tblGrid>
      <w:tr w:rsidR="005A55AA" w14:paraId="4125987E" w14:textId="77777777">
        <w:trPr>
          <w:cantSplit/>
        </w:trPr>
        <w:tc>
          <w:tcPr>
            <w:tcW w:w="1132" w:type="dxa"/>
            <w:vMerge w:val="restart"/>
            <w:vAlign w:val="center"/>
          </w:tcPr>
          <w:p w14:paraId="41259879" w14:textId="77777777" w:rsidR="005A55AA" w:rsidRDefault="00BF588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</w:rPr>
              <w:drawing>
                <wp:inline distT="0" distB="0" distL="0" distR="0" wp14:anchorId="412598EB" wp14:editId="412598EC">
                  <wp:extent cx="647700" cy="705485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4125987A" w14:textId="77777777" w:rsidR="005A55AA" w:rsidRDefault="00BF588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4125987B" w14:textId="77777777" w:rsidR="005A55AA" w:rsidRDefault="00BF588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125987C" w14:textId="77777777" w:rsidR="005A55AA" w:rsidRDefault="00BF58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7" w:type="dxa"/>
            <w:vAlign w:val="center"/>
          </w:tcPr>
          <w:p w14:paraId="4125987D" w14:textId="77777777" w:rsidR="005A55AA" w:rsidRDefault="00BF5883">
            <w:pPr>
              <w:pStyle w:val="Docnumber"/>
            </w:pPr>
            <w:r>
              <w:t>SG2-TD</w:t>
            </w:r>
            <w:r>
              <w:rPr>
                <w:rFonts w:hint="eastAsia"/>
                <w:lang w:val="en-US" w:eastAsia="zh-CN"/>
              </w:rPr>
              <w:t>xxx</w:t>
            </w:r>
            <w:r>
              <w:t>/PLEN</w:t>
            </w:r>
          </w:p>
        </w:tc>
      </w:tr>
      <w:tr w:rsidR="005A55AA" w14:paraId="41259882" w14:textId="77777777">
        <w:trPr>
          <w:cantSplit/>
        </w:trPr>
        <w:tc>
          <w:tcPr>
            <w:tcW w:w="1132" w:type="dxa"/>
            <w:vMerge/>
          </w:tcPr>
          <w:p w14:paraId="4125987F" w14:textId="77777777" w:rsidR="005A55AA" w:rsidRDefault="005A55A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41259880" w14:textId="77777777" w:rsidR="005A55AA" w:rsidRDefault="005A55AA">
            <w:pPr>
              <w:rPr>
                <w:smallCaps/>
                <w:sz w:val="20"/>
              </w:rPr>
            </w:pPr>
          </w:p>
        </w:tc>
        <w:tc>
          <w:tcPr>
            <w:tcW w:w="4027" w:type="dxa"/>
          </w:tcPr>
          <w:p w14:paraId="41259881" w14:textId="77777777" w:rsidR="005A55AA" w:rsidRDefault="00BF5883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2</w:t>
            </w:r>
          </w:p>
        </w:tc>
      </w:tr>
      <w:bookmarkEnd w:id="2"/>
      <w:tr w:rsidR="005A55AA" w14:paraId="41259886" w14:textId="77777777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41259883" w14:textId="77777777" w:rsidR="005A55AA" w:rsidRDefault="005A55AA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41259884" w14:textId="77777777" w:rsidR="005A55AA" w:rsidRDefault="005A55AA">
            <w:pPr>
              <w:rPr>
                <w:b/>
                <w:bCs/>
                <w:sz w:val="26"/>
              </w:rPr>
            </w:pPr>
          </w:p>
        </w:tc>
        <w:tc>
          <w:tcPr>
            <w:tcW w:w="4027" w:type="dxa"/>
            <w:tcBorders>
              <w:bottom w:val="single" w:sz="12" w:space="0" w:color="auto"/>
            </w:tcBorders>
            <w:vAlign w:val="center"/>
          </w:tcPr>
          <w:p w14:paraId="41259885" w14:textId="77777777" w:rsidR="005A55AA" w:rsidRDefault="00BF5883">
            <w:pPr>
              <w:pStyle w:val="TSBHeaderRight14"/>
            </w:pPr>
            <w:r>
              <w:t>Original: English</w:t>
            </w:r>
          </w:p>
        </w:tc>
      </w:tr>
      <w:tr w:rsidR="005A55AA" w14:paraId="4125988A" w14:textId="77777777">
        <w:trPr>
          <w:cantSplit/>
        </w:trPr>
        <w:tc>
          <w:tcPr>
            <w:tcW w:w="1440" w:type="dxa"/>
            <w:gridSpan w:val="2"/>
          </w:tcPr>
          <w:p w14:paraId="41259887" w14:textId="77777777" w:rsidR="005A55AA" w:rsidRDefault="00BF588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>
              <w:rPr>
                <w:b/>
                <w:bCs/>
              </w:rPr>
              <w:t>Question(s):</w:t>
            </w:r>
          </w:p>
        </w:tc>
        <w:tc>
          <w:tcPr>
            <w:tcW w:w="4173" w:type="dxa"/>
            <w:gridSpan w:val="2"/>
          </w:tcPr>
          <w:p w14:paraId="41259888" w14:textId="77777777" w:rsidR="005A55AA" w:rsidRDefault="00BF5883">
            <w:pPr>
              <w:pStyle w:val="TSBHeaderQuestion"/>
            </w:pPr>
            <w:r>
              <w:t>7/2</w:t>
            </w:r>
          </w:p>
        </w:tc>
        <w:tc>
          <w:tcPr>
            <w:tcW w:w="4027" w:type="dxa"/>
          </w:tcPr>
          <w:p w14:paraId="41259889" w14:textId="77777777" w:rsidR="005A55AA" w:rsidRDefault="00BF5883">
            <w:pPr>
              <w:pStyle w:val="VenueDate"/>
              <w:rPr>
                <w:lang w:val="en-US" w:eastAsia="zh-CN"/>
              </w:rPr>
            </w:pPr>
            <w:r>
              <w:t xml:space="preserve">Geneva, 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February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5A55AA" w14:paraId="4125988C" w14:textId="77777777">
        <w:trPr>
          <w:cantSplit/>
        </w:trPr>
        <w:tc>
          <w:tcPr>
            <w:tcW w:w="9640" w:type="dxa"/>
            <w:gridSpan w:val="5"/>
          </w:tcPr>
          <w:p w14:paraId="4125988B" w14:textId="77777777" w:rsidR="005A55AA" w:rsidRDefault="00BF5883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TD</w:t>
            </w:r>
          </w:p>
        </w:tc>
      </w:tr>
      <w:tr w:rsidR="005A55AA" w14:paraId="4125988F" w14:textId="77777777">
        <w:trPr>
          <w:cantSplit/>
        </w:trPr>
        <w:tc>
          <w:tcPr>
            <w:tcW w:w="1440" w:type="dxa"/>
            <w:gridSpan w:val="2"/>
          </w:tcPr>
          <w:p w14:paraId="4125988D" w14:textId="77777777" w:rsidR="005A55AA" w:rsidRDefault="00BF5883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200" w:type="dxa"/>
            <w:gridSpan w:val="3"/>
          </w:tcPr>
          <w:p w14:paraId="4125988E" w14:textId="77777777" w:rsidR="005A55AA" w:rsidRDefault="00BF5883">
            <w:pPr>
              <w:pStyle w:val="TSBHeaderSource"/>
            </w:pPr>
            <w:r>
              <w:t>Rapporteur, Q7/2</w:t>
            </w:r>
          </w:p>
        </w:tc>
      </w:tr>
      <w:tr w:rsidR="005A55AA" w14:paraId="41259892" w14:textId="77777777">
        <w:trPr>
          <w:cantSplit/>
        </w:trPr>
        <w:tc>
          <w:tcPr>
            <w:tcW w:w="1440" w:type="dxa"/>
            <w:gridSpan w:val="2"/>
            <w:tcBorders>
              <w:bottom w:val="single" w:sz="8" w:space="0" w:color="auto"/>
            </w:tcBorders>
          </w:tcPr>
          <w:p w14:paraId="41259890" w14:textId="77777777" w:rsidR="005A55AA" w:rsidRDefault="00BF5883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200" w:type="dxa"/>
            <w:gridSpan w:val="3"/>
            <w:tcBorders>
              <w:bottom w:val="single" w:sz="8" w:space="0" w:color="auto"/>
            </w:tcBorders>
          </w:tcPr>
          <w:p w14:paraId="41259891" w14:textId="77777777" w:rsidR="005A55AA" w:rsidRDefault="00BF5883">
            <w:pPr>
              <w:pStyle w:val="TSBHeaderTitle"/>
            </w:pPr>
            <w:r>
              <w:t xml:space="preserve">Report of the Q7/2 RGM (virtual, </w:t>
            </w:r>
            <w:r>
              <w:rPr>
                <w:rFonts w:hint="eastAsia"/>
                <w:lang w:val="en-US" w:eastAsia="zh-CN"/>
              </w:rPr>
              <w:t>24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2025) - Methodology harmonization with 3GPP SA5</w:t>
            </w:r>
          </w:p>
        </w:tc>
      </w:tr>
      <w:bookmarkEnd w:id="1"/>
      <w:bookmarkEnd w:id="7"/>
      <w:tr w:rsidR="005A55AA" w14:paraId="41259896" w14:textId="77777777">
        <w:tblPrEx>
          <w:jc w:val="center"/>
        </w:tblPrEx>
        <w:trPr>
          <w:cantSplit/>
          <w:jc w:val="center"/>
        </w:trPr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259893" w14:textId="77777777" w:rsidR="005A55AA" w:rsidRDefault="00BF588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89" w:type="dxa"/>
            <w:tcBorders>
              <w:top w:val="single" w:sz="6" w:space="0" w:color="auto"/>
              <w:bottom w:val="single" w:sz="6" w:space="0" w:color="auto"/>
            </w:tcBorders>
          </w:tcPr>
          <w:p w14:paraId="41259894" w14:textId="77777777" w:rsidR="005A55AA" w:rsidRDefault="00BF5883">
            <w:pPr>
              <w:pStyle w:val="TSBHeaderTitle"/>
              <w:rPr>
                <w:lang w:val="es-ES" w:eastAsia="zh-CN"/>
              </w:rPr>
            </w:pPr>
            <w:r>
              <w:rPr>
                <w:rFonts w:eastAsia="FangSong"/>
                <w:lang w:eastAsia="zh-CN"/>
              </w:rPr>
              <w:t>WANG Zhili</w:t>
            </w:r>
            <w:r>
              <w:rPr>
                <w:rFonts w:eastAsia="FangSong"/>
                <w:lang w:eastAsia="zh-CN"/>
              </w:rPr>
              <w:br/>
            </w:r>
            <w:r>
              <w:rPr>
                <w:lang w:eastAsia="zh-CN"/>
              </w:rPr>
              <w:t>Beijing University of Posts and Telecommunications</w:t>
            </w:r>
            <w:r>
              <w:rPr>
                <w:rFonts w:eastAsia="FangSong"/>
                <w:lang w:eastAsia="zh-CN"/>
              </w:rPr>
              <w:t xml:space="preserve"> </w:t>
            </w:r>
            <w:r>
              <w:rPr>
                <w:rFonts w:eastAsia="FangSong" w:hint="eastAsia"/>
                <w:lang w:val="en-US" w:eastAsia="zh-CN"/>
              </w:rPr>
              <w:t>(BUPT)</w:t>
            </w:r>
            <w:r>
              <w:rPr>
                <w:rFonts w:eastAsia="FangSong"/>
                <w:lang w:eastAsia="zh-CN"/>
              </w:rPr>
              <w:br/>
              <w:t>China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259895" w14:textId="77777777" w:rsidR="005A55AA" w:rsidRDefault="00BF5883">
            <w:pPr>
              <w:tabs>
                <w:tab w:val="left" w:pos="794"/>
              </w:tabs>
              <w:rPr>
                <w:rFonts w:asciiTheme="majorBidi" w:eastAsia="SimSun" w:hAnsiTheme="majorBidi" w:cstheme="majorBidi"/>
              </w:rPr>
            </w:pPr>
            <w:r>
              <w:rPr>
                <w:lang w:eastAsia="zh-CN"/>
              </w:rPr>
              <w:t>T</w:t>
            </w:r>
            <w:r>
              <w:t>el: +86 1</w:t>
            </w:r>
            <w:r>
              <w:rPr>
                <w:lang w:eastAsia="zh-CN"/>
              </w:rPr>
              <w:t>3811939753</w:t>
            </w:r>
            <w:r>
              <w:rPr>
                <w:lang w:eastAsia="zh-CN"/>
              </w:rPr>
              <w:br/>
            </w:r>
            <w:r>
              <w:t>Email:</w:t>
            </w:r>
            <w:r>
              <w:rPr>
                <w:lang w:eastAsia="zh-CN"/>
              </w:rPr>
              <w:t xml:space="preserve"> </w:t>
            </w:r>
            <w:hyperlink r:id="rId12" w:history="1">
              <w:r w:rsidR="005A55AA">
                <w:rPr>
                  <w:rStyle w:val="Hyperlink"/>
                  <w:lang w:eastAsia="zh-CN"/>
                </w:rPr>
                <w:t>zlwang@bupt.edu.cn</w:t>
              </w:r>
            </w:hyperlink>
          </w:p>
        </w:tc>
      </w:tr>
    </w:tbl>
    <w:p w14:paraId="41259897" w14:textId="77777777" w:rsidR="005A55AA" w:rsidRDefault="005A55AA">
      <w:pPr>
        <w:rPr>
          <w:highlight w:val="yellow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1"/>
      </w:tblGrid>
      <w:tr w:rsidR="005A55AA" w14:paraId="4125989A" w14:textId="77777777">
        <w:trPr>
          <w:cantSplit/>
          <w:jc w:val="center"/>
        </w:trPr>
        <w:tc>
          <w:tcPr>
            <w:tcW w:w="1418" w:type="dxa"/>
          </w:tcPr>
          <w:p w14:paraId="41259898" w14:textId="77777777" w:rsidR="005A55AA" w:rsidRDefault="00BF588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1259899" w14:textId="77777777" w:rsidR="005A55AA" w:rsidRDefault="00BF5883">
            <w:pPr>
              <w:pStyle w:val="TSBHeaderSummary"/>
            </w:pPr>
            <w:sdt>
              <w:sdtPr>
                <w:rPr>
                  <w:rFonts w:eastAsia="SimSun" w:hint="eastAsia"/>
                  <w:color w:val="000000"/>
                  <w:kern w:val="2"/>
                  <w:lang w:eastAsia="zh-CN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>
                  <w:rPr>
                    <w:rFonts w:eastAsia="SimSun" w:hint="eastAsia"/>
                    <w:lang w:eastAsia="zh-CN"/>
                  </w:rPr>
                  <w:t>This document provides the report of the e-meeting of ITU-T SG2 Q7 jointly with 3GPP SA5 on methodology harmonization (held on 24 September 2025).</w:t>
                </w:r>
              </w:sdtContent>
            </w:sdt>
          </w:p>
        </w:tc>
      </w:tr>
    </w:tbl>
    <w:p w14:paraId="4125989B" w14:textId="77777777" w:rsidR="005A55AA" w:rsidRDefault="005A55AA">
      <w:pPr>
        <w:pStyle w:val="enumlev1"/>
        <w:rPr>
          <w:highlight w:val="yellow"/>
        </w:rPr>
      </w:pPr>
      <w:bookmarkStart w:id="8" w:name="_Toc99701473"/>
      <w:bookmarkStart w:id="9" w:name="_Toc99721121"/>
      <w:bookmarkStart w:id="10" w:name="_Toc99461873"/>
      <w:bookmarkStart w:id="11" w:name="_Toc99461874"/>
      <w:bookmarkStart w:id="12" w:name="_Toc99701472"/>
      <w:bookmarkStart w:id="13" w:name="_Toc99721120"/>
      <w:bookmarkEnd w:id="8"/>
      <w:bookmarkEnd w:id="9"/>
      <w:bookmarkEnd w:id="10"/>
      <w:bookmarkEnd w:id="11"/>
      <w:bookmarkEnd w:id="12"/>
      <w:bookmarkEnd w:id="13"/>
    </w:p>
    <w:p w14:paraId="4125989C" w14:textId="77777777" w:rsidR="005A55AA" w:rsidRDefault="00BF5883">
      <w:pPr>
        <w:pStyle w:val="NormalWeb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>General information of the meeting</w:t>
      </w:r>
    </w:p>
    <w:p w14:paraId="4125989D" w14:textId="77777777" w:rsidR="005A55AA" w:rsidRDefault="00BF5883">
      <w:pPr>
        <w:pStyle w:val="NormalWeb"/>
        <w:rPr>
          <w:b/>
        </w:rPr>
      </w:pPr>
      <w:r>
        <w:rPr>
          <w:b/>
        </w:rPr>
        <w:t xml:space="preserve">Date &amp; Time: </w:t>
      </w:r>
      <w:r>
        <w:t>20</w:t>
      </w:r>
      <w:r>
        <w:rPr>
          <w:rFonts w:eastAsia="SimSun"/>
        </w:rPr>
        <w:t>2</w:t>
      </w:r>
      <w:r>
        <w:rPr>
          <w:rFonts w:eastAsia="SimSun" w:hint="eastAsia"/>
          <w:lang w:val="en-US" w:eastAsia="zh-CN"/>
        </w:rPr>
        <w:t>5</w:t>
      </w:r>
      <w:r>
        <w:rPr>
          <w:rFonts w:eastAsia="SimSun"/>
        </w:rPr>
        <w:t>-0</w:t>
      </w:r>
      <w:r>
        <w:rPr>
          <w:rFonts w:eastAsia="SimSun" w:hint="eastAsia"/>
          <w:lang w:val="en-US" w:eastAsia="zh-CN"/>
        </w:rPr>
        <w:t>9</w:t>
      </w:r>
      <w:r>
        <w:rPr>
          <w:rFonts w:eastAsia="SimSun"/>
        </w:rPr>
        <w:t>-</w:t>
      </w:r>
      <w:r>
        <w:rPr>
          <w:rFonts w:eastAsia="SimSun" w:hint="eastAsia"/>
          <w:lang w:val="en-US" w:eastAsia="zh-CN"/>
        </w:rPr>
        <w:t>24</w:t>
      </w:r>
      <w:r>
        <w:t xml:space="preserve"> 13:3</w:t>
      </w:r>
      <w:r>
        <w:rPr>
          <w:rFonts w:eastAsia="SimSun"/>
        </w:rPr>
        <w:t>0</w:t>
      </w:r>
      <w:r>
        <w:t>-15</w:t>
      </w:r>
      <w:r>
        <w:rPr>
          <w:rFonts w:eastAsia="SimSun"/>
        </w:rPr>
        <w:t>:00</w:t>
      </w:r>
      <w:r>
        <w:t xml:space="preserve"> CET</w:t>
      </w:r>
    </w:p>
    <w:p w14:paraId="4125989E" w14:textId="77777777" w:rsidR="005A55AA" w:rsidRDefault="00BF5883">
      <w:pPr>
        <w:pStyle w:val="NormalWeb"/>
        <w:rPr>
          <w:b/>
          <w:bCs/>
        </w:rPr>
      </w:pPr>
      <w:r>
        <w:rPr>
          <w:b/>
          <w:bCs/>
        </w:rPr>
        <w:t xml:space="preserve">Minutes taken by: </w:t>
      </w:r>
      <w:r>
        <w:t xml:space="preserve">Wang Zhili and Thomas </w:t>
      </w:r>
      <w:r>
        <w:rPr>
          <w:rFonts w:eastAsia="SimSun"/>
          <w:lang w:val="fi-FI"/>
        </w:rPr>
        <w:t>T</w:t>
      </w:r>
      <w:proofErr w:type="spellStart"/>
      <w:r>
        <w:rPr>
          <w:rFonts w:eastAsia="SimSun"/>
        </w:rPr>
        <w:t>ovinger</w:t>
      </w:r>
      <w:proofErr w:type="spellEnd"/>
    </w:p>
    <w:p w14:paraId="4125989F" w14:textId="77777777" w:rsidR="005A55AA" w:rsidRDefault="00BF5883">
      <w:pPr>
        <w:pStyle w:val="NormalWeb"/>
      </w:pPr>
      <w:r>
        <w:t>Purpose: To discuss the status of the management interface methodology harmonization between ITU-T SG2 and 3GPP SA5.</w:t>
      </w:r>
    </w:p>
    <w:p w14:paraId="412598A0" w14:textId="77777777" w:rsidR="005A55AA" w:rsidRDefault="00BF5883">
      <w:pPr>
        <w:pStyle w:val="NormalWeb"/>
        <w:rPr>
          <w:b/>
          <w:bCs/>
        </w:rPr>
      </w:pPr>
      <w:r>
        <w:rPr>
          <w:rFonts w:eastAsia="SimSun"/>
          <w:b/>
          <w:bCs/>
        </w:rPr>
        <w:t>2</w:t>
      </w:r>
      <w:r>
        <w:rPr>
          <w:b/>
          <w:bCs/>
        </w:rPr>
        <w:t xml:space="preserve">. Presentation of </w:t>
      </w:r>
      <w:r>
        <w:rPr>
          <w:rFonts w:eastAsia="SimSun"/>
          <w:b/>
          <w:bCs/>
        </w:rPr>
        <w:t xml:space="preserve">the </w:t>
      </w:r>
      <w:r>
        <w:rPr>
          <w:b/>
          <w:bCs/>
        </w:rPr>
        <w:t>participants</w:t>
      </w: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1796"/>
        <w:gridCol w:w="1775"/>
        <w:gridCol w:w="1940"/>
        <w:gridCol w:w="2429"/>
        <w:gridCol w:w="1915"/>
      </w:tblGrid>
      <w:tr w:rsidR="005A55AA" w14:paraId="412598A6" w14:textId="77777777">
        <w:tc>
          <w:tcPr>
            <w:tcW w:w="1796" w:type="dxa"/>
          </w:tcPr>
          <w:p w14:paraId="412598A1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fi-FI"/>
              </w:rPr>
            </w:pPr>
            <w:r>
              <w:t>Representation</w:t>
            </w:r>
          </w:p>
        </w:tc>
        <w:tc>
          <w:tcPr>
            <w:tcW w:w="1775" w:type="dxa"/>
          </w:tcPr>
          <w:p w14:paraId="412598A2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fi-FI"/>
              </w:rPr>
            </w:pPr>
            <w:r>
              <w:t>Name</w:t>
            </w:r>
          </w:p>
        </w:tc>
        <w:tc>
          <w:tcPr>
            <w:tcW w:w="1940" w:type="dxa"/>
          </w:tcPr>
          <w:p w14:paraId="412598A3" w14:textId="77777777" w:rsidR="005A55AA" w:rsidRDefault="00BF5883">
            <w:pPr>
              <w:pStyle w:val="NormalWeb"/>
              <w:spacing w:before="100" w:beforeAutospacing="1" w:after="100" w:afterAutospacing="1"/>
              <w:rPr>
                <w:color w:val="000000"/>
                <w:lang w:val="fi-FI" w:eastAsia="zh-CN" w:bidi="ar"/>
              </w:rPr>
            </w:pPr>
            <w:proofErr w:type="spellStart"/>
            <w:r>
              <w:rPr>
                <w:color w:val="000000"/>
                <w:lang w:val="es-ES" w:eastAsia="zh-CN" w:bidi="ar"/>
              </w:rPr>
              <w:t>Organization</w:t>
            </w:r>
            <w:proofErr w:type="spellEnd"/>
          </w:p>
        </w:tc>
        <w:tc>
          <w:tcPr>
            <w:tcW w:w="2429" w:type="dxa"/>
          </w:tcPr>
          <w:p w14:paraId="412598A4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fi-FI"/>
              </w:rPr>
            </w:pPr>
            <w:r>
              <w:t>Roles</w:t>
            </w:r>
          </w:p>
        </w:tc>
        <w:tc>
          <w:tcPr>
            <w:tcW w:w="1915" w:type="dxa"/>
          </w:tcPr>
          <w:p w14:paraId="412598A5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fi-FI"/>
              </w:rPr>
            </w:pPr>
            <w:r>
              <w:t>Email</w:t>
            </w:r>
          </w:p>
        </w:tc>
      </w:tr>
      <w:tr w:rsidR="005A55AA" w14:paraId="412598AC" w14:textId="77777777">
        <w:tc>
          <w:tcPr>
            <w:tcW w:w="1796" w:type="dxa"/>
            <w:vMerge w:val="restart"/>
            <w:vAlign w:val="center"/>
          </w:tcPr>
          <w:p w14:paraId="412598A7" w14:textId="77777777" w:rsidR="005A55AA" w:rsidRDefault="00BF5883">
            <w:pPr>
              <w:pStyle w:val="NormalWeb"/>
              <w:spacing w:before="100" w:beforeAutospacing="1" w:after="100" w:afterAutospacing="1"/>
              <w:jc w:val="both"/>
              <w:rPr>
                <w:lang w:val="fi-FI"/>
              </w:rPr>
            </w:pPr>
            <w:r>
              <w:t>ITU-T SG2</w:t>
            </w:r>
          </w:p>
        </w:tc>
        <w:tc>
          <w:tcPr>
            <w:tcW w:w="1775" w:type="dxa"/>
          </w:tcPr>
          <w:p w14:paraId="412598A8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fi-FI"/>
              </w:rPr>
            </w:pPr>
            <w:r>
              <w:t>WANG Zhili</w:t>
            </w:r>
          </w:p>
        </w:tc>
        <w:tc>
          <w:tcPr>
            <w:tcW w:w="1940" w:type="dxa"/>
          </w:tcPr>
          <w:p w14:paraId="412598A9" w14:textId="77777777" w:rsidR="005A55AA" w:rsidRDefault="00BF5883">
            <w:pPr>
              <w:pStyle w:val="NormalWeb"/>
              <w:spacing w:before="100" w:beforeAutospacing="1" w:after="100" w:afterAutospacing="1"/>
              <w:rPr>
                <w:color w:val="000000"/>
                <w:lang w:val="es-ES" w:eastAsia="zh-CN" w:bidi="ar"/>
              </w:rPr>
            </w:pPr>
            <w:r>
              <w:rPr>
                <w:color w:val="000000"/>
                <w:lang w:val="es-ES" w:eastAsia="zh-CN" w:bidi="ar"/>
              </w:rPr>
              <w:t>BUPT</w:t>
            </w:r>
            <w:r>
              <w:rPr>
                <w:rFonts w:hint="eastAsia"/>
                <w:color w:val="000000"/>
                <w:lang w:val="en-US" w:eastAsia="zh-CN" w:bidi="ar"/>
              </w:rPr>
              <w:t xml:space="preserve"> </w:t>
            </w:r>
            <w:r>
              <w:rPr>
                <w:color w:val="000000"/>
                <w:lang w:val="es-ES" w:eastAsia="zh-CN" w:bidi="ar"/>
              </w:rPr>
              <w:t>/</w:t>
            </w:r>
            <w:r>
              <w:rPr>
                <w:rFonts w:hint="eastAsia"/>
                <w:color w:val="000000"/>
                <w:lang w:val="en-US" w:eastAsia="zh-CN" w:bidi="ar"/>
              </w:rPr>
              <w:t xml:space="preserve"> </w:t>
            </w:r>
            <w:r>
              <w:rPr>
                <w:color w:val="000000"/>
                <w:lang w:val="es-ES" w:eastAsia="zh-CN" w:bidi="ar"/>
              </w:rPr>
              <w:t>China</w:t>
            </w:r>
          </w:p>
        </w:tc>
        <w:tc>
          <w:tcPr>
            <w:tcW w:w="2429" w:type="dxa"/>
          </w:tcPr>
          <w:p w14:paraId="412598AA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fr-CH"/>
              </w:rPr>
            </w:pPr>
            <w:r>
              <w:rPr>
                <w:lang w:val="fr-CH"/>
              </w:rPr>
              <w:t>ITU-T WP2/2 chair &amp; Q7/2 Rapporteur</w:t>
            </w:r>
          </w:p>
        </w:tc>
        <w:tc>
          <w:tcPr>
            <w:tcW w:w="1915" w:type="dxa"/>
          </w:tcPr>
          <w:p w14:paraId="412598AB" w14:textId="77777777" w:rsidR="005A55AA" w:rsidRDefault="005A55AA">
            <w:pPr>
              <w:pStyle w:val="NormalWeb"/>
              <w:spacing w:before="100" w:beforeAutospacing="1" w:after="100" w:afterAutospacing="1"/>
              <w:rPr>
                <w:rFonts w:eastAsia="SimSun"/>
                <w:color w:val="000000"/>
                <w:lang w:val="en-US" w:eastAsia="zh-CN"/>
              </w:rPr>
            </w:pPr>
            <w:hyperlink r:id="rId13" w:history="1">
              <w:r>
                <w:rPr>
                  <w:rStyle w:val="Hyperlink"/>
                  <w:rFonts w:eastAsia="SimSun"/>
                  <w:color w:val="000000"/>
                  <w:u w:val="none"/>
                </w:rPr>
                <w:t>zlwang@bupt.edu.cn</w:t>
              </w:r>
            </w:hyperlink>
          </w:p>
        </w:tc>
      </w:tr>
      <w:tr w:rsidR="005A55AA" w14:paraId="412598B2" w14:textId="77777777">
        <w:trPr>
          <w:trHeight w:val="455"/>
        </w:trPr>
        <w:tc>
          <w:tcPr>
            <w:tcW w:w="1796" w:type="dxa"/>
            <w:vMerge/>
            <w:vAlign w:val="center"/>
          </w:tcPr>
          <w:p w14:paraId="412598AD" w14:textId="77777777" w:rsidR="005A55AA" w:rsidRDefault="005A55AA">
            <w:pPr>
              <w:pStyle w:val="NormalWeb"/>
              <w:spacing w:before="100" w:beforeAutospacing="1" w:after="100" w:afterAutospacing="1"/>
              <w:jc w:val="both"/>
              <w:rPr>
                <w:highlight w:val="yellow"/>
                <w:lang w:val="fi-FI"/>
              </w:rPr>
            </w:pPr>
          </w:p>
        </w:tc>
        <w:tc>
          <w:tcPr>
            <w:tcW w:w="1775" w:type="dxa"/>
          </w:tcPr>
          <w:p w14:paraId="412598AE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en-US" w:eastAsia="zh-CN"/>
              </w:rPr>
            </w:pPr>
            <w:r>
              <w:rPr>
                <w:lang w:val="en-US" w:eastAsia="zh-CN"/>
              </w:rPr>
              <w:t>She Jun</w:t>
            </w:r>
          </w:p>
        </w:tc>
        <w:tc>
          <w:tcPr>
            <w:tcW w:w="1940" w:type="dxa"/>
          </w:tcPr>
          <w:p w14:paraId="412598AF" w14:textId="77777777" w:rsidR="005A55AA" w:rsidRDefault="00BF5883">
            <w:pPr>
              <w:pStyle w:val="NormalWeb"/>
              <w:spacing w:before="100" w:beforeAutospacing="1" w:after="100" w:afterAutospacing="1"/>
              <w:rPr>
                <w:color w:val="000000"/>
                <w:lang w:val="en-US" w:eastAsia="zh-CN" w:bidi="ar"/>
              </w:rPr>
            </w:pPr>
            <w:r>
              <w:rPr>
                <w:color w:val="000000"/>
                <w:lang w:val="en-US" w:eastAsia="zh-CN" w:bidi="ar"/>
              </w:rPr>
              <w:t>SGCC</w:t>
            </w:r>
            <w:r>
              <w:rPr>
                <w:rFonts w:hint="eastAsia"/>
                <w:color w:val="000000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/</w:t>
            </w:r>
            <w:r>
              <w:rPr>
                <w:rFonts w:hint="eastAsia"/>
                <w:color w:val="000000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China</w:t>
            </w:r>
          </w:p>
        </w:tc>
        <w:tc>
          <w:tcPr>
            <w:tcW w:w="2429" w:type="dxa"/>
          </w:tcPr>
          <w:p w14:paraId="412598B0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fr-CH"/>
              </w:rPr>
            </w:pPr>
            <w:r>
              <w:rPr>
                <w:lang w:val="fr-CH"/>
              </w:rPr>
              <w:t xml:space="preserve">Q7/2 </w:t>
            </w:r>
            <w:r>
              <w:rPr>
                <w:lang w:val="en-US" w:eastAsia="zh-CN"/>
              </w:rPr>
              <w:t xml:space="preserve">associate </w:t>
            </w:r>
            <w:r>
              <w:rPr>
                <w:lang w:val="fr-CH"/>
              </w:rPr>
              <w:t>Rapporteur</w:t>
            </w:r>
          </w:p>
        </w:tc>
        <w:tc>
          <w:tcPr>
            <w:tcW w:w="1915" w:type="dxa"/>
          </w:tcPr>
          <w:p w14:paraId="412598B1" w14:textId="77777777" w:rsidR="005A55AA" w:rsidRDefault="005A55AA">
            <w:pPr>
              <w:pStyle w:val="NormalWeb"/>
              <w:spacing w:before="100" w:beforeAutospacing="1" w:after="100" w:afterAutospacing="1"/>
              <w:rPr>
                <w:color w:val="000000"/>
                <w:lang w:val="fi-FI"/>
              </w:rPr>
            </w:pPr>
            <w:hyperlink r:id="rId14" w:history="1">
              <w:r>
                <w:rPr>
                  <w:rStyle w:val="Hyperlink"/>
                  <w:color w:val="auto"/>
                  <w:u w:val="none"/>
                </w:rPr>
                <w:t>jun.she@hotmail.com</w:t>
              </w:r>
            </w:hyperlink>
          </w:p>
        </w:tc>
      </w:tr>
      <w:tr w:rsidR="005A55AA" w14:paraId="412598B8" w14:textId="77777777">
        <w:tc>
          <w:tcPr>
            <w:tcW w:w="1796" w:type="dxa"/>
            <w:vMerge w:val="restart"/>
            <w:vAlign w:val="center"/>
          </w:tcPr>
          <w:p w14:paraId="412598B3" w14:textId="77777777" w:rsidR="005A55AA" w:rsidRDefault="00BF5883">
            <w:pPr>
              <w:pStyle w:val="NormalWeb"/>
              <w:spacing w:before="100" w:beforeAutospacing="1" w:after="100" w:afterAutospacing="1"/>
              <w:jc w:val="both"/>
            </w:pPr>
            <w:r>
              <w:t>3GPP SA5</w:t>
            </w:r>
          </w:p>
        </w:tc>
        <w:tc>
          <w:tcPr>
            <w:tcW w:w="1775" w:type="dxa"/>
          </w:tcPr>
          <w:p w14:paraId="412598B4" w14:textId="77777777" w:rsidR="005A55AA" w:rsidRDefault="00BF5883">
            <w:pPr>
              <w:pStyle w:val="NormalWeb"/>
              <w:spacing w:before="100" w:beforeAutospacing="1" w:after="100" w:afterAutospacing="1"/>
            </w:pPr>
            <w:r>
              <w:t>Thomas TOVINGER</w:t>
            </w:r>
          </w:p>
        </w:tc>
        <w:tc>
          <w:tcPr>
            <w:tcW w:w="1940" w:type="dxa"/>
          </w:tcPr>
          <w:p w14:paraId="412598B5" w14:textId="77777777" w:rsidR="005A55AA" w:rsidRDefault="00BF5883">
            <w:pPr>
              <w:pStyle w:val="NormalWeb"/>
              <w:spacing w:before="100" w:beforeAutospacing="1" w:after="100" w:afterAutospacing="1"/>
            </w:pPr>
            <w:proofErr w:type="spellStart"/>
            <w:r>
              <w:t>Telefon</w:t>
            </w:r>
            <w:proofErr w:type="spellEnd"/>
            <w:r>
              <w:t xml:space="preserve"> AB – LM Ericsson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/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Sweden</w:t>
            </w:r>
          </w:p>
        </w:tc>
        <w:tc>
          <w:tcPr>
            <w:tcW w:w="2429" w:type="dxa"/>
          </w:tcPr>
          <w:p w14:paraId="412598B6" w14:textId="0B0C26AE" w:rsidR="005A55AA" w:rsidRDefault="00BF5883">
            <w:pPr>
              <w:pStyle w:val="NormalWeb"/>
              <w:spacing w:before="100" w:beforeAutospacing="1" w:after="100" w:afterAutospacing="1"/>
            </w:pPr>
            <w:r>
              <w:t xml:space="preserve">3GPP SA5 </w:t>
            </w:r>
            <w:r w:rsidR="004D3633">
              <w:t xml:space="preserve">(outgoing) </w:t>
            </w:r>
            <w:r>
              <w:t>vice chair</w:t>
            </w:r>
          </w:p>
        </w:tc>
        <w:tc>
          <w:tcPr>
            <w:tcW w:w="1915" w:type="dxa"/>
          </w:tcPr>
          <w:p w14:paraId="412598B7" w14:textId="77777777" w:rsidR="005A55AA" w:rsidRDefault="005A55AA">
            <w:pPr>
              <w:pStyle w:val="NormalWeb"/>
              <w:spacing w:before="100" w:beforeAutospacing="1" w:after="100" w:afterAutospacing="1"/>
              <w:rPr>
                <w:color w:val="000000"/>
                <w:lang w:val="fi-FI"/>
              </w:rPr>
            </w:pPr>
            <w:hyperlink r:id="rId15" w:history="1">
              <w:r>
                <w:rPr>
                  <w:rStyle w:val="Hyperlink"/>
                  <w:color w:val="000000"/>
                  <w:u w:val="none"/>
                  <w:lang w:val="fi-FI"/>
                </w:rPr>
                <w:t>thomas.tovinger@ericsson.com</w:t>
              </w:r>
            </w:hyperlink>
          </w:p>
        </w:tc>
      </w:tr>
      <w:tr w:rsidR="005A55AA" w14:paraId="412598BE" w14:textId="77777777">
        <w:tc>
          <w:tcPr>
            <w:tcW w:w="1796" w:type="dxa"/>
            <w:vMerge/>
            <w:vAlign w:val="center"/>
          </w:tcPr>
          <w:p w14:paraId="412598B9" w14:textId="77777777" w:rsidR="005A55AA" w:rsidRDefault="005A55AA">
            <w:pPr>
              <w:pStyle w:val="NormalWeb"/>
              <w:spacing w:before="100" w:beforeAutospacing="1" w:after="100" w:afterAutospacing="1"/>
              <w:jc w:val="both"/>
              <w:rPr>
                <w:highlight w:val="yellow"/>
              </w:rPr>
            </w:pPr>
          </w:p>
        </w:tc>
        <w:tc>
          <w:tcPr>
            <w:tcW w:w="1775" w:type="dxa"/>
          </w:tcPr>
          <w:p w14:paraId="412598BA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Zou Lan</w:t>
            </w:r>
          </w:p>
        </w:tc>
        <w:tc>
          <w:tcPr>
            <w:tcW w:w="1940" w:type="dxa"/>
          </w:tcPr>
          <w:p w14:paraId="412598BB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 / China</w:t>
            </w:r>
          </w:p>
        </w:tc>
        <w:tc>
          <w:tcPr>
            <w:tcW w:w="2429" w:type="dxa"/>
          </w:tcPr>
          <w:p w14:paraId="412598BC" w14:textId="77777777" w:rsidR="005A55AA" w:rsidRDefault="00BF5883">
            <w:pPr>
              <w:pStyle w:val="NormalWeb"/>
              <w:spacing w:before="100" w:beforeAutospacing="1" w:after="100" w:afterAutospacing="1"/>
              <w:rPr>
                <w:highlight w:val="yellow"/>
              </w:rPr>
            </w:pPr>
            <w:r>
              <w:t>3GPP SA5 chair</w:t>
            </w:r>
          </w:p>
        </w:tc>
        <w:tc>
          <w:tcPr>
            <w:tcW w:w="1915" w:type="dxa"/>
          </w:tcPr>
          <w:p w14:paraId="412598BD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en-US" w:eastAsia="zh-CN"/>
              </w:rPr>
            </w:pPr>
            <w:r>
              <w:rPr>
                <w:rFonts w:hint="eastAsia"/>
              </w:rPr>
              <w:t>zoulan@huawei.com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5A55AA" w14:paraId="412598C4" w14:textId="77777777">
        <w:tc>
          <w:tcPr>
            <w:tcW w:w="1796" w:type="dxa"/>
            <w:vMerge/>
            <w:vAlign w:val="center"/>
          </w:tcPr>
          <w:p w14:paraId="412598BF" w14:textId="77777777" w:rsidR="005A55AA" w:rsidRDefault="005A55AA">
            <w:pPr>
              <w:pStyle w:val="NormalWeb"/>
              <w:spacing w:before="100" w:beforeAutospacing="1" w:after="100" w:afterAutospacing="1"/>
              <w:jc w:val="both"/>
              <w:rPr>
                <w:highlight w:val="yellow"/>
              </w:rPr>
            </w:pPr>
          </w:p>
        </w:tc>
        <w:tc>
          <w:tcPr>
            <w:tcW w:w="1775" w:type="dxa"/>
          </w:tcPr>
          <w:p w14:paraId="412598C0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Zhulia </w:t>
            </w:r>
            <w:r>
              <w:rPr>
                <w:rFonts w:hint="eastAsia"/>
              </w:rPr>
              <w:t>Ayani</w:t>
            </w:r>
          </w:p>
        </w:tc>
        <w:tc>
          <w:tcPr>
            <w:tcW w:w="1940" w:type="dxa"/>
          </w:tcPr>
          <w:p w14:paraId="412598C1" w14:textId="77777777" w:rsidR="005A55AA" w:rsidRDefault="00BF5883">
            <w:pPr>
              <w:pStyle w:val="NormalWeb"/>
              <w:spacing w:before="100" w:beforeAutospacing="1" w:after="100" w:afterAutospacing="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 /</w:t>
            </w:r>
            <w:r>
              <w:t>Sweden</w:t>
            </w:r>
          </w:p>
        </w:tc>
        <w:tc>
          <w:tcPr>
            <w:tcW w:w="2429" w:type="dxa"/>
          </w:tcPr>
          <w:p w14:paraId="412598C2" w14:textId="559D3499" w:rsidR="005A55AA" w:rsidRDefault="00BF5883">
            <w:pPr>
              <w:pStyle w:val="NormalWeb"/>
              <w:spacing w:before="100" w:beforeAutospacing="1" w:after="100" w:afterAutospacing="1"/>
              <w:rPr>
                <w:highlight w:val="yellow"/>
                <w:lang w:val="en-US"/>
              </w:rPr>
            </w:pPr>
            <w:r>
              <w:t xml:space="preserve">3GPP SA5 </w:t>
            </w:r>
            <w:r w:rsidR="004D3633">
              <w:rPr>
                <w:lang w:val="en-US" w:eastAsia="zh-CN"/>
              </w:rPr>
              <w:t>vice chair</w:t>
            </w:r>
          </w:p>
        </w:tc>
        <w:tc>
          <w:tcPr>
            <w:tcW w:w="1915" w:type="dxa"/>
          </w:tcPr>
          <w:p w14:paraId="412598C3" w14:textId="77777777" w:rsidR="005A55AA" w:rsidRDefault="00BF5883">
            <w:pPr>
              <w:pStyle w:val="NormalWeb"/>
              <w:spacing w:before="100" w:beforeAutospacing="1" w:after="100" w:afterAutospacing="1"/>
            </w:pPr>
            <w:r>
              <w:rPr>
                <w:rFonts w:hint="eastAsia"/>
              </w:rPr>
              <w:t>zhulia.ayani@ericsson.com</w:t>
            </w:r>
          </w:p>
        </w:tc>
      </w:tr>
    </w:tbl>
    <w:p w14:paraId="412598C5" w14:textId="77777777" w:rsidR="005A55AA" w:rsidRDefault="005A55AA">
      <w:pPr>
        <w:pStyle w:val="NormalWeb"/>
        <w:rPr>
          <w:rFonts w:eastAsia="SimSun"/>
          <w:b/>
          <w:bCs/>
          <w:highlight w:val="yellow"/>
        </w:rPr>
      </w:pPr>
    </w:p>
    <w:p w14:paraId="412598C6" w14:textId="77777777" w:rsidR="005A55AA" w:rsidRDefault="00BF5883">
      <w:pPr>
        <w:pStyle w:val="NormalWeb"/>
        <w:rPr>
          <w:b/>
          <w:bCs/>
        </w:rPr>
      </w:pPr>
      <w:r>
        <w:rPr>
          <w:rFonts w:eastAsia="SimSun"/>
          <w:b/>
          <w:bCs/>
        </w:rPr>
        <w:t>3</w:t>
      </w:r>
      <w:r>
        <w:rPr>
          <w:b/>
          <w:bCs/>
        </w:rPr>
        <w:t>. Previous report</w:t>
      </w:r>
    </w:p>
    <w:p w14:paraId="412598C7" w14:textId="77777777" w:rsidR="005A55AA" w:rsidRDefault="00BF5883">
      <w:pPr>
        <w:pStyle w:val="NormalWeb"/>
      </w:pPr>
      <w:r>
        <w:t>The report of the last meeting (202</w:t>
      </w:r>
      <w:r>
        <w:rPr>
          <w:rFonts w:hint="eastAsia"/>
          <w:lang w:val="en-US" w:eastAsia="zh-CN"/>
        </w:rPr>
        <w:t>5</w:t>
      </w:r>
      <w:r>
        <w:t>-0</w:t>
      </w:r>
      <w:r>
        <w:rPr>
          <w:rFonts w:hint="eastAsia"/>
          <w:lang w:val="en-US" w:eastAsia="zh-CN"/>
        </w:rPr>
        <w:t>3-07</w:t>
      </w:r>
      <w:r>
        <w:t>) was agreed.</w:t>
      </w:r>
    </w:p>
    <w:p w14:paraId="412598C8" w14:textId="77777777" w:rsidR="005A55AA" w:rsidRDefault="00BF5883">
      <w:pPr>
        <w:pStyle w:val="NormalWeb"/>
        <w:keepNext/>
        <w:keepLines/>
        <w:rPr>
          <w:b/>
          <w:bCs/>
        </w:rPr>
      </w:pPr>
      <w:r>
        <w:rPr>
          <w:rFonts w:eastAsia="SimSun"/>
          <w:b/>
          <w:bCs/>
        </w:rPr>
        <w:t>4</w:t>
      </w:r>
      <w:r>
        <w:rPr>
          <w:b/>
          <w:bCs/>
        </w:rPr>
        <w:t>. Action items</w:t>
      </w:r>
    </w:p>
    <w:p w14:paraId="412598C9" w14:textId="77777777" w:rsidR="005A55AA" w:rsidRDefault="00BF5883">
      <w:pPr>
        <w:pStyle w:val="NormalWeb"/>
        <w:keepNext/>
        <w:keepLines/>
        <w:spacing w:afterLines="50" w:after="120"/>
      </w:pPr>
      <w:r>
        <w:rPr>
          <w:rFonts w:eastAsia="SimSun"/>
        </w:rPr>
        <w:t>The group</w:t>
      </w:r>
      <w:r>
        <w:t xml:space="preserve"> checked the status of the outgoing action items from </w:t>
      </w:r>
      <w:r>
        <w:rPr>
          <w:rFonts w:eastAsia="SimSun"/>
        </w:rPr>
        <w:t xml:space="preserve">the </w:t>
      </w:r>
      <w:r>
        <w:t>last meeting, and the result can be found below:</w:t>
      </w:r>
    </w:p>
    <w:p w14:paraId="412598CA" w14:textId="77777777" w:rsidR="005A55AA" w:rsidRDefault="00BF5883">
      <w:pPr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rPr>
          <w:lang w:val="en-US" w:eastAsia="zh-CN"/>
        </w:rPr>
      </w:pPr>
      <w:r>
        <w:rPr>
          <w:lang w:val="en-US" w:eastAsia="zh-CN"/>
        </w:rPr>
        <w:t xml:space="preserve">Zhili: SG2 to check the </w:t>
      </w:r>
      <w:r>
        <w:rPr>
          <w:rFonts w:hint="eastAsia"/>
          <w:lang w:val="en-US" w:eastAsia="zh-CN"/>
        </w:rPr>
        <w:t xml:space="preserve">new </w:t>
      </w:r>
      <w:proofErr w:type="gramStart"/>
      <w:r>
        <w:rPr>
          <w:lang w:val="en-US" w:eastAsia="zh-CN"/>
        </w:rPr>
        <w:t>CRs, and</w:t>
      </w:r>
      <w:proofErr w:type="gramEnd"/>
      <w:r>
        <w:rPr>
          <w:lang w:val="en-US" w:eastAsia="zh-CN"/>
        </w:rPr>
        <w:t xml:space="preserve"> try to </w:t>
      </w:r>
      <w:r>
        <w:rPr>
          <w:rFonts w:hint="eastAsia"/>
          <w:lang w:val="en-US" w:eastAsia="zh-CN"/>
        </w:rPr>
        <w:t>prepare the revision of M.3020 be for the end of 2025. (Closed)</w:t>
      </w:r>
    </w:p>
    <w:p w14:paraId="412598CB" w14:textId="77777777" w:rsidR="005A55AA" w:rsidRDefault="00BF5883">
      <w:pPr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Thomas: SA5 to prepare the liaison regarding the naming rules for Java, C++ and Python issue mentioned in SG2 liaison sent in </w:t>
      </w:r>
      <w:proofErr w:type="gramStart"/>
      <w:r>
        <w:rPr>
          <w:rFonts w:hint="eastAsia"/>
          <w:lang w:val="en-US" w:eastAsia="zh-CN"/>
        </w:rPr>
        <w:t>February,</w:t>
      </w:r>
      <w:proofErr w:type="gramEnd"/>
      <w:r>
        <w:rPr>
          <w:rFonts w:hint="eastAsia"/>
          <w:lang w:val="en-US" w:eastAsia="zh-CN"/>
        </w:rPr>
        <w:t xml:space="preserve"> 2025. (Closed)</w:t>
      </w:r>
    </w:p>
    <w:p w14:paraId="412598CC" w14:textId="77777777" w:rsidR="005A55AA" w:rsidRDefault="00BF5883">
      <w:pPr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Thomas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SA5 to check if there are any new CRs related to methodology before </w:t>
      </w:r>
      <w:proofErr w:type="gramStart"/>
      <w:r>
        <w:rPr>
          <w:rFonts w:hint="eastAsia"/>
          <w:lang w:val="en-US" w:eastAsia="zh-CN"/>
        </w:rPr>
        <w:t>August,</w:t>
      </w:r>
      <w:proofErr w:type="gramEnd"/>
      <w:r>
        <w:rPr>
          <w:rFonts w:hint="eastAsia"/>
          <w:lang w:val="en-US" w:eastAsia="zh-CN"/>
        </w:rPr>
        <w:t xml:space="preserve"> 2025. (Closed)</w:t>
      </w:r>
    </w:p>
    <w:p w14:paraId="412598CD" w14:textId="77777777" w:rsidR="005A55AA" w:rsidRDefault="005A55AA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ind w:leftChars="-150" w:left="-360"/>
        <w:rPr>
          <w:highlight w:val="yellow"/>
        </w:rPr>
      </w:pPr>
    </w:p>
    <w:p w14:paraId="412598CE" w14:textId="77777777" w:rsidR="005A55AA" w:rsidRDefault="00BF5883">
      <w:pPr>
        <w:pStyle w:val="NormalWeb"/>
        <w:keepNext/>
        <w:keepLines/>
        <w:rPr>
          <w:b/>
          <w:bCs/>
        </w:rPr>
      </w:pPr>
      <w:r>
        <w:rPr>
          <w:rFonts w:eastAsia="SimSun"/>
          <w:b/>
          <w:bCs/>
        </w:rPr>
        <w:t>5</w:t>
      </w:r>
      <w:r>
        <w:rPr>
          <w:b/>
          <w:bCs/>
        </w:rPr>
        <w:t>. Status reports</w:t>
      </w:r>
    </w:p>
    <w:p w14:paraId="412598CF" w14:textId="77777777" w:rsidR="005A55AA" w:rsidRDefault="00BF5883">
      <w:pPr>
        <w:pStyle w:val="NormalWeb"/>
        <w:keepNext/>
        <w:keepLines/>
        <w:rPr>
          <w:b/>
          <w:bCs/>
        </w:rPr>
      </w:pPr>
      <w:r>
        <w:rPr>
          <w:rFonts w:eastAsia="SimSun"/>
          <w:b/>
          <w:bCs/>
        </w:rPr>
        <w:t>5</w:t>
      </w:r>
      <w:r>
        <w:rPr>
          <w:b/>
          <w:bCs/>
        </w:rPr>
        <w:t>.1 ITU-T SG2</w:t>
      </w:r>
    </w:p>
    <w:p w14:paraId="412598D0" w14:textId="77777777" w:rsidR="005A55AA" w:rsidRDefault="00BF588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 w:line="288" w:lineRule="auto"/>
        <w:rPr>
          <w:lang w:val="en-US" w:eastAsia="zh-CN"/>
        </w:rPr>
      </w:pPr>
      <w:r>
        <w:rPr>
          <w:lang w:val="en-US" w:eastAsia="zh-CN"/>
        </w:rPr>
        <w:t xml:space="preserve">In the last ITU-T SG2 meeting held in </w:t>
      </w:r>
      <w:r>
        <w:rPr>
          <w:rFonts w:hint="eastAsia"/>
          <w:lang w:val="en-US" w:eastAsia="zh-CN"/>
        </w:rPr>
        <w:t xml:space="preserve">August 25 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 September 5, </w:t>
      </w:r>
      <w:r>
        <w:rPr>
          <w:lang w:val="en-US" w:eastAsia="zh-CN"/>
        </w:rPr>
        <w:t>202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, SG2</w:t>
      </w:r>
      <w:r>
        <w:rPr>
          <w:rFonts w:hint="eastAsia"/>
          <w:lang w:val="en-US" w:eastAsia="zh-CN"/>
        </w:rPr>
        <w:t xml:space="preserve"> reviewed two liaisons from 3GPP SA5, </w:t>
      </w:r>
      <w:hyperlink r:id="rId16" w:tooltip="ITU-T ftp file restricted to TIES access only" w:history="1">
        <w:r w:rsidR="005A55AA">
          <w:rPr>
            <w:rStyle w:val="FollowedHyperlink"/>
            <w:color w:val="0000FF"/>
          </w:rPr>
          <w:t>3GPP</w:t>
        </w:r>
        <w:r w:rsidR="005A55AA">
          <w:rPr>
            <w:rStyle w:val="FollowedHyperlink"/>
            <w:rFonts w:hint="eastAsia"/>
            <w:color w:val="0000FF"/>
            <w:lang w:val="en-US" w:eastAsia="zh-CN"/>
          </w:rPr>
          <w:t xml:space="preserve"> </w:t>
        </w:r>
        <w:r w:rsidR="005A55AA">
          <w:rPr>
            <w:rStyle w:val="FollowedHyperlink"/>
            <w:color w:val="0000FF"/>
          </w:rPr>
          <w:t>TSG</w:t>
        </w:r>
        <w:r w:rsidR="005A55AA">
          <w:rPr>
            <w:rStyle w:val="FollowedHyperlink"/>
            <w:rFonts w:hint="eastAsia"/>
            <w:color w:val="0000FF"/>
            <w:lang w:val="en-US" w:eastAsia="zh-CN"/>
          </w:rPr>
          <w:t xml:space="preserve"> </w:t>
        </w:r>
        <w:r w:rsidR="005A55AA">
          <w:rPr>
            <w:rStyle w:val="FollowedHyperlink"/>
            <w:color w:val="0000FF"/>
          </w:rPr>
          <w:t>SA5-S5-250825</w:t>
        </w:r>
      </w:hyperlink>
      <w:r>
        <w:rPr>
          <w:lang w:eastAsia="zh-CN"/>
        </w:rPr>
        <w:t xml:space="preserve"> and </w:t>
      </w:r>
      <w:hyperlink r:id="rId17" w:tooltip="ITU-T ftp file restricted to TIES access only" w:history="1">
        <w:r w:rsidR="005A55AA">
          <w:rPr>
            <w:rStyle w:val="Hyperlink"/>
          </w:rPr>
          <w:t>3GPP TSG SA5-S5-251314</w:t>
        </w:r>
      </w:hyperlink>
      <w:r>
        <w:t xml:space="preserve"> on methodology harmonization</w:t>
      </w:r>
      <w:r>
        <w:rPr>
          <w:rFonts w:hint="eastAsia"/>
          <w:lang w:val="en-US" w:eastAsia="zh-CN"/>
        </w:rPr>
        <w:t xml:space="preserve"> issues.</w:t>
      </w:r>
      <w:r>
        <w:rPr>
          <w:rFonts w:eastAsia="SimSun"/>
          <w:color w:val="000000"/>
          <w:lang w:val="en-US" w:eastAsia="zh-CN" w:bidi="ar"/>
        </w:rPr>
        <w:t xml:space="preserve"> </w:t>
      </w:r>
      <w:hyperlink r:id="rId18" w:tooltip="ITU-T ftp file restricted to TIES access only" w:history="1">
        <w:r w:rsidR="005A55AA">
          <w:rPr>
            <w:rStyle w:val="FollowedHyperlink"/>
            <w:color w:val="0000FF"/>
          </w:rPr>
          <w:t>3GPP</w:t>
        </w:r>
        <w:r w:rsidR="005A55AA">
          <w:rPr>
            <w:rStyle w:val="FollowedHyperlink"/>
            <w:rFonts w:hint="eastAsia"/>
            <w:color w:val="0000FF"/>
            <w:lang w:val="en-US" w:eastAsia="zh-CN"/>
          </w:rPr>
          <w:t xml:space="preserve"> </w:t>
        </w:r>
        <w:r w:rsidR="005A55AA">
          <w:rPr>
            <w:rStyle w:val="FollowedHyperlink"/>
            <w:color w:val="0000FF"/>
          </w:rPr>
          <w:t>TSG</w:t>
        </w:r>
        <w:r w:rsidR="005A55AA">
          <w:rPr>
            <w:rStyle w:val="FollowedHyperlink"/>
            <w:rFonts w:hint="eastAsia"/>
            <w:color w:val="0000FF"/>
            <w:lang w:val="en-US" w:eastAsia="zh-CN"/>
          </w:rPr>
          <w:t xml:space="preserve"> </w:t>
        </w:r>
        <w:r w:rsidR="005A55AA">
          <w:rPr>
            <w:rStyle w:val="FollowedHyperlink"/>
            <w:color w:val="0000FF"/>
          </w:rPr>
          <w:t>SA5-S5-250825</w:t>
        </w:r>
      </w:hyperlink>
      <w:r>
        <w:rPr>
          <w:rStyle w:val="FollowedHyperlink"/>
          <w:rFonts w:hint="eastAsia"/>
          <w:color w:val="0000FF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 w:bidi="ar"/>
        </w:rPr>
        <w:t xml:space="preserve">contains all the new </w:t>
      </w:r>
      <w:r>
        <w:rPr>
          <w:rFonts w:eastAsia="SimSun"/>
          <w:color w:val="000000"/>
          <w:lang w:val="en-US" w:eastAsia="zh-CN" w:bidi="ar"/>
        </w:rPr>
        <w:t>Change Requests (CRs)</w:t>
      </w:r>
      <w:r>
        <w:rPr>
          <w:rFonts w:eastAsia="SimSun" w:hint="eastAsia"/>
          <w:color w:val="000000"/>
          <w:lang w:val="en-US" w:eastAsia="zh-CN" w:bidi="ar"/>
        </w:rPr>
        <w:t xml:space="preserve"> to 3GPP TS 32.156 and 32.160, since the last joint methodology harmonization meeting held in March 2025. </w:t>
      </w:r>
      <w:hyperlink r:id="rId19" w:tooltip="ITU-T ftp file restricted to TIES access only" w:history="1">
        <w:r w:rsidR="005A55AA">
          <w:rPr>
            <w:rStyle w:val="Hyperlink"/>
          </w:rPr>
          <w:t>3GPP TSG SA5-S5-251314</w:t>
        </w:r>
      </w:hyperlink>
      <w:r>
        <w:rPr>
          <w:rFonts w:hint="eastAsia"/>
          <w:lang w:val="en-US" w:eastAsia="zh-CN"/>
        </w:rPr>
        <w:t xml:space="preserve"> provides the feedback on the naming rules for other programming languages from 3GPP SA5. </w:t>
      </w:r>
    </w:p>
    <w:p w14:paraId="412598D1" w14:textId="77777777" w:rsidR="005A55AA" w:rsidRDefault="00BF588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SG2 reviewed the new CRs, and accepted some of the CRs, which are closely related to the current ITU-T M.3020 (2023 version), </w:t>
      </w:r>
      <w:proofErr w:type="gramStart"/>
      <w:r>
        <w:rPr>
          <w:rFonts w:hint="eastAsia"/>
          <w:lang w:val="en-US" w:eastAsia="zh-CN"/>
        </w:rPr>
        <w:t>and also</w:t>
      </w:r>
      <w:proofErr w:type="gramEnd"/>
      <w:r>
        <w:rPr>
          <w:rFonts w:hint="eastAsia"/>
          <w:lang w:val="en-US" w:eastAsia="zh-CN"/>
        </w:rPr>
        <w:t xml:space="preserve"> agreed with the explanation about the rules in programming languages. </w:t>
      </w:r>
    </w:p>
    <w:p w14:paraId="412598D2" w14:textId="77777777" w:rsidR="005A55AA" w:rsidRDefault="00BF588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The revised M.3020 (Management interface specification methodology) with the accepted CRs was also provided in the liaison (</w:t>
      </w:r>
      <w:hyperlink r:id="rId20" w:tgtFrame="https://www.itu.int/net/itu-t/ls/_blank" w:tooltip="Click here to see more details" w:history="1">
        <w:r w:rsidR="005A55AA">
          <w:rPr>
            <w:rStyle w:val="Hyperlink"/>
            <w:rFonts w:eastAsia="SimSun"/>
          </w:rPr>
          <w:t>SG2-LS55</w:t>
        </w:r>
      </w:hyperlink>
      <w:r>
        <w:rPr>
          <w:rFonts w:hint="eastAsia"/>
          <w:lang w:val="en-US" w:eastAsia="zh-CN"/>
        </w:rPr>
        <w:t>) sent to 3GPP SA5. 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 xml:space="preserve">revised </w:t>
      </w:r>
      <w:r>
        <w:rPr>
          <w:lang w:eastAsia="zh-CN"/>
        </w:rPr>
        <w:t>M.3020</w:t>
      </w:r>
      <w:r>
        <w:rPr>
          <w:lang w:val="en-US" w:eastAsia="zh-CN"/>
        </w:rPr>
        <w:t xml:space="preserve"> is </w:t>
      </w:r>
      <w:r>
        <w:rPr>
          <w:rFonts w:hint="eastAsia"/>
          <w:lang w:val="en-US" w:eastAsia="zh-CN"/>
        </w:rPr>
        <w:t xml:space="preserve">likely to be </w:t>
      </w:r>
      <w:proofErr w:type="gramStart"/>
      <w:r>
        <w:rPr>
          <w:lang w:val="en-US" w:eastAsia="zh-CN"/>
        </w:rPr>
        <w:t>consent</w:t>
      </w:r>
      <w:proofErr w:type="gramEnd"/>
      <w:r>
        <w:rPr>
          <w:lang w:val="en-US" w:eastAsia="zh-CN"/>
        </w:rPr>
        <w:t xml:space="preserve"> in the next SG2 plenary meeting </w:t>
      </w:r>
      <w:r>
        <w:rPr>
          <w:rFonts w:hint="eastAsia"/>
          <w:lang w:val="en-US" w:eastAsia="zh-CN"/>
        </w:rPr>
        <w:t xml:space="preserve">to be held </w:t>
      </w:r>
      <w:r>
        <w:rPr>
          <w:lang w:val="en-US" w:eastAsia="zh-CN"/>
        </w:rPr>
        <w:t>in February 2026.</w:t>
      </w:r>
      <w:r>
        <w:rPr>
          <w:rFonts w:hint="eastAsia"/>
          <w:lang w:val="en-US" w:eastAsia="zh-CN"/>
        </w:rPr>
        <w:t xml:space="preserve"> SG2 welcomes 3GPP SA5 for any feedback about the current revised version of M.3020.</w:t>
      </w:r>
    </w:p>
    <w:p w14:paraId="412598D3" w14:textId="77777777" w:rsidR="005A55AA" w:rsidRDefault="005A55A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 w:line="288" w:lineRule="auto"/>
        <w:rPr>
          <w:highlight w:val="yellow"/>
          <w:lang w:val="en-US" w:eastAsia="zh-CN"/>
        </w:rPr>
      </w:pPr>
    </w:p>
    <w:p w14:paraId="412598D4" w14:textId="77777777" w:rsidR="005A55AA" w:rsidRDefault="00BF5883">
      <w:pPr>
        <w:pStyle w:val="NormalWeb"/>
        <w:rPr>
          <w:b/>
          <w:bCs/>
        </w:rPr>
      </w:pPr>
      <w:r>
        <w:rPr>
          <w:rFonts w:eastAsia="SimSun"/>
          <w:b/>
          <w:bCs/>
        </w:rPr>
        <w:t>5</w:t>
      </w:r>
      <w:r>
        <w:rPr>
          <w:b/>
          <w:bCs/>
        </w:rPr>
        <w:t>.2 3GPP SA5</w:t>
      </w:r>
    </w:p>
    <w:p w14:paraId="412598D5" w14:textId="77777777" w:rsidR="005A55AA" w:rsidRDefault="00BF588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Thomas is going to retire in </w:t>
      </w:r>
      <w:proofErr w:type="gramStart"/>
      <w:r>
        <w:rPr>
          <w:rFonts w:hint="eastAsia"/>
          <w:lang w:val="en-US" w:eastAsia="zh-CN"/>
        </w:rPr>
        <w:t>October,</w:t>
      </w:r>
      <w:proofErr w:type="gramEnd"/>
      <w:r>
        <w:rPr>
          <w:rFonts w:hint="eastAsia"/>
          <w:lang w:val="en-US" w:eastAsia="zh-CN"/>
        </w:rPr>
        <w:t xml:space="preserve"> 2025, he introduced and reviewed the history of the joint efforts on methodology harmonization between ITU-T SG4/SG2 and 3GPP SA5, since the year 2006.</w:t>
      </w:r>
    </w:p>
    <w:p w14:paraId="412598D6" w14:textId="5AFC59F5" w:rsidR="005A55AA" w:rsidRDefault="00BF588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After sending the liaison about the new CRs on </w:t>
      </w:r>
      <w:proofErr w:type="gramStart"/>
      <w:r>
        <w:rPr>
          <w:rFonts w:hint="eastAsia"/>
          <w:lang w:val="en-US" w:eastAsia="zh-CN"/>
        </w:rPr>
        <w:t>the methodology</w:t>
      </w:r>
      <w:proofErr w:type="gramEnd"/>
      <w:r>
        <w:rPr>
          <w:rFonts w:hint="eastAsia"/>
          <w:lang w:val="en-US" w:eastAsia="zh-CN"/>
        </w:rPr>
        <w:t xml:space="preserve"> in </w:t>
      </w:r>
      <w:proofErr w:type="gramStart"/>
      <w:r>
        <w:rPr>
          <w:rFonts w:hint="eastAsia"/>
          <w:lang w:val="en-US" w:eastAsia="zh-CN"/>
        </w:rPr>
        <w:t>August,</w:t>
      </w:r>
      <w:proofErr w:type="gramEnd"/>
      <w:r>
        <w:rPr>
          <w:rFonts w:hint="eastAsia"/>
          <w:lang w:val="en-US" w:eastAsia="zh-CN"/>
        </w:rPr>
        <w:t xml:space="preserve"> 2025, SA5 </w:t>
      </w:r>
      <w:proofErr w:type="gramStart"/>
      <w:r>
        <w:rPr>
          <w:rFonts w:hint="eastAsia"/>
          <w:lang w:val="en-US" w:eastAsia="zh-CN"/>
        </w:rPr>
        <w:t>has received</w:t>
      </w:r>
      <w:proofErr w:type="gramEnd"/>
      <w:r>
        <w:rPr>
          <w:rFonts w:hint="eastAsia"/>
          <w:lang w:val="en-US" w:eastAsia="zh-CN"/>
        </w:rPr>
        <w:t xml:space="preserve"> some </w:t>
      </w:r>
      <w:r>
        <w:rPr>
          <w:rFonts w:hint="eastAsia"/>
          <w:lang w:val="en-US" w:eastAsia="zh-CN"/>
        </w:rPr>
        <w:t xml:space="preserve">new CRs on methodology, and the only one that has been </w:t>
      </w:r>
      <w:r w:rsidR="00560078">
        <w:rPr>
          <w:lang w:val="en-US" w:eastAsia="zh-CN"/>
        </w:rPr>
        <w:t>agreed</w:t>
      </w:r>
      <w:r w:rsidR="00560078">
        <w:rPr>
          <w:rFonts w:hint="eastAsia"/>
          <w:lang w:val="en-US" w:eastAsia="zh-CN"/>
        </w:rPr>
        <w:t xml:space="preserve"> </w:t>
      </w:r>
      <w:r w:rsidR="00664B34">
        <w:rPr>
          <w:lang w:val="en-US" w:eastAsia="zh-CN"/>
        </w:rPr>
        <w:t xml:space="preserve">by SA5 (pending SA approval in December) </w:t>
      </w:r>
      <w:r>
        <w:rPr>
          <w:rFonts w:hint="eastAsia"/>
          <w:lang w:val="en-US" w:eastAsia="zh-CN"/>
        </w:rPr>
        <w:t>is the following:</w:t>
      </w:r>
    </w:p>
    <w:p w14:paraId="412598D7" w14:textId="77777777" w:rsidR="005A55AA" w:rsidRDefault="00BF5883">
      <w:pPr>
        <w:rPr>
          <w:u w:val="single"/>
          <w:lang w:val="en-US" w:eastAsia="zh-CN"/>
        </w:rPr>
      </w:pPr>
      <w:r>
        <w:rPr>
          <w:u w:val="single"/>
        </w:rPr>
        <w:t>Rel-1</w:t>
      </w:r>
      <w:r>
        <w:rPr>
          <w:rFonts w:hint="eastAsia"/>
          <w:u w:val="single"/>
          <w:lang w:val="en-US" w:eastAsia="zh-CN"/>
        </w:rPr>
        <w:t>9</w:t>
      </w:r>
    </w:p>
    <w:p w14:paraId="412598D8" w14:textId="77777777" w:rsidR="005A55AA" w:rsidRDefault="00BF5883">
      <w:pPr>
        <w:pStyle w:val="ListParagraph"/>
        <w:numPr>
          <w:ilvl w:val="0"/>
          <w:numId w:val="14"/>
        </w:numPr>
      </w:pPr>
      <w:r>
        <w:t>S5-2</w:t>
      </w:r>
      <w:r>
        <w:rPr>
          <w:rFonts w:hint="eastAsia"/>
          <w:lang w:val="en-US" w:eastAsia="zh-CN"/>
        </w:rPr>
        <w:t>53400</w:t>
      </w:r>
      <w:r>
        <w:t xml:space="preserve"> Rel-1</w:t>
      </w:r>
      <w:r>
        <w:rPr>
          <w:rFonts w:hint="eastAsia"/>
          <w:lang w:val="en-US" w:eastAsia="zh-CN"/>
        </w:rPr>
        <w:t>9</w:t>
      </w:r>
      <w:r>
        <w:t xml:space="preserve"> CR 32.16</w:t>
      </w:r>
      <w:r>
        <w:rPr>
          <w:rFonts w:hint="eastAsia"/>
          <w:lang w:val="en-US" w:eastAsia="zh-CN"/>
        </w:rPr>
        <w:t>0</w:t>
      </w:r>
      <w:r>
        <w:t xml:space="preserve"> </w:t>
      </w:r>
      <w:r>
        <w:rPr>
          <w:rFonts w:hint="eastAsia"/>
          <w:lang w:val="en-US" w:eastAsia="zh-CN"/>
        </w:rPr>
        <w:t xml:space="preserve">Update the Management service template (stage 1) </w:t>
      </w:r>
    </w:p>
    <w:p w14:paraId="412598D9" w14:textId="5CFA4E3F" w:rsidR="005A55AA" w:rsidRDefault="00BF588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content of this CR will be sent </w:t>
      </w:r>
      <w:r w:rsidR="00A604AA">
        <w:rPr>
          <w:lang w:val="en-US" w:eastAsia="zh-CN"/>
        </w:rPr>
        <w:t xml:space="preserve">informally </w:t>
      </w:r>
      <w:r>
        <w:rPr>
          <w:rFonts w:hint="eastAsia"/>
          <w:lang w:val="en-US" w:eastAsia="zh-CN"/>
        </w:rPr>
        <w:t xml:space="preserve">to SG2 after this meeting, and a formal liaison </w:t>
      </w:r>
      <w:r w:rsidR="00B23D17">
        <w:rPr>
          <w:lang w:val="en-US" w:eastAsia="zh-CN"/>
        </w:rPr>
        <w:t>is planned to</w:t>
      </w:r>
      <w:r w:rsidR="00B23D1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 prepared by SA5 at its October</w:t>
      </w:r>
      <w:r w:rsidR="00D57D6D">
        <w:rPr>
          <w:lang w:val="en-US" w:eastAsia="zh-CN"/>
        </w:rPr>
        <w:t xml:space="preserve"> 13-17</w:t>
      </w:r>
      <w:r>
        <w:rPr>
          <w:rFonts w:hint="eastAsia"/>
          <w:lang w:val="en-US" w:eastAsia="zh-CN"/>
        </w:rPr>
        <w:t xml:space="preserve"> meeting. Other new CRs for Rel-19 may be </w:t>
      </w:r>
      <w:r w:rsidR="00B23D17">
        <w:rPr>
          <w:lang w:val="en-US" w:eastAsia="zh-CN"/>
        </w:rPr>
        <w:t>agreed</w:t>
      </w:r>
      <w:r w:rsidR="00B23D1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</w:t>
      </w:r>
      <w:r w:rsidR="00D57D6D">
        <w:rPr>
          <w:lang w:val="en-US" w:eastAsia="zh-CN"/>
        </w:rPr>
        <w:t xml:space="preserve">November </w:t>
      </w:r>
      <w:r w:rsidR="00904028">
        <w:rPr>
          <w:lang w:val="en-US" w:eastAsia="zh-CN"/>
        </w:rPr>
        <w:t xml:space="preserve">17-21 </w:t>
      </w:r>
      <w:r w:rsidR="00D57D6D">
        <w:rPr>
          <w:lang w:val="en-US" w:eastAsia="zh-CN"/>
        </w:rPr>
        <w:t>SA5</w:t>
      </w:r>
      <w:r w:rsidR="00D57D6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meeting, and </w:t>
      </w:r>
      <w:r w:rsidR="00904028">
        <w:rPr>
          <w:lang w:val="en-US" w:eastAsia="zh-CN"/>
        </w:rPr>
        <w:t xml:space="preserve">all </w:t>
      </w:r>
      <w:r>
        <w:rPr>
          <w:rFonts w:hint="eastAsia"/>
          <w:lang w:val="en-US" w:eastAsia="zh-CN"/>
        </w:rPr>
        <w:t xml:space="preserve">the approved </w:t>
      </w:r>
      <w:r>
        <w:rPr>
          <w:rFonts w:hint="eastAsia"/>
          <w:lang w:val="en-US" w:eastAsia="zh-CN"/>
        </w:rPr>
        <w:t>CRs will be sent to SG2 for consider</w:t>
      </w:r>
      <w:r w:rsidR="001C43C9">
        <w:rPr>
          <w:lang w:val="en-US" w:eastAsia="zh-CN"/>
        </w:rPr>
        <w:t>ation</w:t>
      </w:r>
      <w:r>
        <w:rPr>
          <w:rFonts w:hint="eastAsia"/>
          <w:lang w:val="en-US" w:eastAsia="zh-CN"/>
        </w:rPr>
        <w:t xml:space="preserve">, </w:t>
      </w:r>
      <w:r w:rsidR="001C43C9">
        <w:rPr>
          <w:lang w:val="en-US" w:eastAsia="zh-CN"/>
        </w:rPr>
        <w:t>after</w:t>
      </w:r>
      <w:r>
        <w:rPr>
          <w:rFonts w:hint="eastAsia"/>
          <w:lang w:val="en-US" w:eastAsia="zh-CN"/>
        </w:rPr>
        <w:t xml:space="preserve"> the decision made in the 3GPP SA</w:t>
      </w:r>
      <w:r>
        <w:rPr>
          <w:rFonts w:hint="eastAsia"/>
          <w:lang w:val="en-US" w:eastAsia="zh-CN"/>
        </w:rPr>
        <w:t xml:space="preserve"> December </w:t>
      </w:r>
      <w:r w:rsidR="00E81A9E">
        <w:rPr>
          <w:lang w:val="en-US" w:eastAsia="zh-CN"/>
        </w:rPr>
        <w:t xml:space="preserve">8-12 plenary </w:t>
      </w:r>
      <w:r>
        <w:rPr>
          <w:rFonts w:hint="eastAsia"/>
          <w:lang w:val="en-US" w:eastAsia="zh-CN"/>
        </w:rPr>
        <w:t>meeting.</w:t>
      </w:r>
    </w:p>
    <w:p w14:paraId="412598DA" w14:textId="77777777" w:rsidR="005A55AA" w:rsidRDefault="005A55AA">
      <w:pPr>
        <w:tabs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US" w:eastAsia="zh-CN"/>
        </w:rPr>
      </w:pPr>
    </w:p>
    <w:p w14:paraId="412598DB" w14:textId="77777777" w:rsidR="005A55AA" w:rsidRDefault="00BF5883">
      <w:pPr>
        <w:pStyle w:val="NormalWeb"/>
        <w:rPr>
          <w:b/>
          <w:bCs/>
        </w:rPr>
      </w:pPr>
      <w:r>
        <w:rPr>
          <w:rFonts w:eastAsia="SimSun"/>
          <w:b/>
          <w:bCs/>
        </w:rPr>
        <w:t>5</w:t>
      </w:r>
      <w:r>
        <w:rPr>
          <w:b/>
          <w:bCs/>
        </w:rPr>
        <w:t>.3 Discussions</w:t>
      </w:r>
    </w:p>
    <w:p w14:paraId="412598DC" w14:textId="77777777" w:rsidR="005A55AA" w:rsidRDefault="00BF588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100" w:before="240"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In 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>3GPP response</w:t>
      </w:r>
      <w:r>
        <w:rPr>
          <w:lang w:val="en-US" w:eastAsia="zh-CN"/>
        </w:rPr>
        <w:t xml:space="preserve"> </w:t>
      </w:r>
      <w:r>
        <w:rPr>
          <w:rFonts w:eastAsia="SimSun"/>
          <w:color w:val="000000"/>
          <w:lang w:val="en-US" w:eastAsia="zh-CN" w:bidi="ar"/>
        </w:rPr>
        <w:t>liaison</w:t>
      </w:r>
      <w:r>
        <w:rPr>
          <w:rFonts w:eastAsia="SimSun" w:hint="eastAsia"/>
          <w:color w:val="000000"/>
          <w:lang w:val="en-US" w:eastAsia="zh-CN" w:bidi="ar"/>
        </w:rPr>
        <w:t xml:space="preserve"> (</w:t>
      </w:r>
      <w:hyperlink r:id="rId21" w:tooltip="ITU-T ftp file restricted to TIES access only" w:history="1">
        <w:r w:rsidR="005A55AA">
          <w:rPr>
            <w:rStyle w:val="Hyperlink"/>
          </w:rPr>
          <w:t>3GPP TSG SA5-S5-251314</w:t>
        </w:r>
      </w:hyperlink>
      <w:r>
        <w:rPr>
          <w:rStyle w:val="Hyperlink"/>
          <w:rFonts w:hint="eastAsia"/>
          <w:color w:val="auto"/>
          <w:u w:val="none"/>
          <w:lang w:val="en-US" w:eastAsia="zh-CN"/>
        </w:rPr>
        <w:t>)</w:t>
      </w:r>
      <w:r>
        <w:rPr>
          <w:rFonts w:eastAsia="DengXian" w:hint="eastAsia"/>
          <w:lang w:val="en-US" w:eastAsia="zh-CN" w:bidi="ar"/>
        </w:rPr>
        <w:t>, ITU-T SG2</w:t>
      </w:r>
      <w:r>
        <w:rPr>
          <w:rFonts w:hint="eastAsia"/>
          <w:lang w:val="en-US" w:eastAsia="zh-CN"/>
        </w:rPr>
        <w:t xml:space="preserve"> noticed that </w:t>
      </w:r>
      <w:r>
        <w:rPr>
          <w:lang w:val="en-US" w:eastAsia="zh-CN"/>
        </w:rPr>
        <w:t xml:space="preserve">the naming rules </w:t>
      </w:r>
      <w:r>
        <w:rPr>
          <w:rFonts w:hint="eastAsia"/>
          <w:lang w:val="en-US" w:eastAsia="zh-CN"/>
        </w:rPr>
        <w:t>for mapping to</w:t>
      </w:r>
      <w:r>
        <w:rPr>
          <w:lang w:val="en-US" w:eastAsia="zh-CN"/>
        </w:rPr>
        <w:t xml:space="preserve"> other </w:t>
      </w:r>
      <w:r>
        <w:rPr>
          <w:rFonts w:hint="eastAsia"/>
          <w:lang w:val="en-US" w:eastAsia="zh-CN"/>
        </w:rPr>
        <w:t xml:space="preserve">programming </w:t>
      </w:r>
      <w:r>
        <w:rPr>
          <w:lang w:val="en-US" w:eastAsia="zh-CN"/>
        </w:rPr>
        <w:t xml:space="preserve">languages are </w:t>
      </w:r>
      <w:r>
        <w:rPr>
          <w:rFonts w:hint="eastAsia"/>
          <w:lang w:val="en-US" w:eastAsia="zh-CN"/>
        </w:rPr>
        <w:t xml:space="preserve">optional </w:t>
      </w:r>
      <w:r>
        <w:rPr>
          <w:lang w:val="en-US" w:eastAsia="zh-CN"/>
        </w:rPr>
        <w:t>guideline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in 3GPP TS 32.156, </w:t>
      </w:r>
      <w:r>
        <w:rPr>
          <w:rFonts w:hint="eastAsia"/>
          <w:lang w:val="en-US" w:eastAsia="zh-CN"/>
        </w:rPr>
        <w:t xml:space="preserve">as SG2 does not define the implementation level standards, so SG2 will not </w:t>
      </w:r>
      <w:r>
        <w:rPr>
          <w:lang w:val="en-US" w:eastAsia="zh-CN"/>
        </w:rPr>
        <w:t>specify</w:t>
      </w:r>
      <w:r>
        <w:rPr>
          <w:rFonts w:hint="eastAsia"/>
          <w:lang w:val="en-US" w:eastAsia="zh-CN"/>
        </w:rPr>
        <w:t xml:space="preserve"> such programming language mapping rules in the revised M.3020</w:t>
      </w:r>
      <w:r>
        <w:rPr>
          <w:lang w:val="en-US" w:eastAsia="zh-CN"/>
        </w:rPr>
        <w:t>.</w:t>
      </w:r>
    </w:p>
    <w:p w14:paraId="412598DD" w14:textId="77777777" w:rsidR="005A55AA" w:rsidRDefault="005A55AA">
      <w:pPr>
        <w:pStyle w:val="CRCoverPage"/>
        <w:spacing w:after="0"/>
        <w:rPr>
          <w:rFonts w:ascii="Times New Roman" w:eastAsiaTheme="minorEastAsia" w:hAnsi="Times New Roman"/>
          <w:sz w:val="24"/>
          <w:highlight w:val="yellow"/>
          <w:lang w:val="en-US" w:eastAsia="zh-CN"/>
        </w:rPr>
      </w:pPr>
    </w:p>
    <w:p w14:paraId="412598DE" w14:textId="77777777" w:rsidR="005A55AA" w:rsidRDefault="00BF5883">
      <w:pPr>
        <w:pStyle w:val="NormalWeb"/>
        <w:rPr>
          <w:b/>
          <w:bCs/>
        </w:rPr>
      </w:pPr>
      <w:r>
        <w:rPr>
          <w:b/>
          <w:bCs/>
        </w:rPr>
        <w:t>6. Any Other Business</w:t>
      </w:r>
    </w:p>
    <w:p w14:paraId="412598DF" w14:textId="6D973AC6" w:rsidR="005A55AA" w:rsidRDefault="00BF5883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Thomas is going to retire at the end of October, and Ms. Zhulia Ayani from Ericsson</w:t>
      </w:r>
      <w:r w:rsidR="00343755">
        <w:rPr>
          <w:lang w:val="en-US" w:eastAsia="zh-CN"/>
        </w:rPr>
        <w:t xml:space="preserve"> (new SA5 vice chair)</w:t>
      </w:r>
      <w:r>
        <w:rPr>
          <w:rFonts w:hint="eastAsia"/>
          <w:lang w:val="en-US" w:eastAsia="zh-CN"/>
        </w:rPr>
        <w:t xml:space="preserve"> will be the new contact person from 3GPP SA5.</w:t>
      </w:r>
    </w:p>
    <w:p w14:paraId="412598E0" w14:textId="77777777" w:rsidR="005A55AA" w:rsidRDefault="005A55AA">
      <w:pPr>
        <w:tabs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US" w:eastAsia="zh-CN"/>
        </w:rPr>
      </w:pPr>
    </w:p>
    <w:p w14:paraId="412598E1" w14:textId="77777777" w:rsidR="005A55AA" w:rsidRDefault="00BF5883">
      <w:pPr>
        <w:pStyle w:val="NormalWeb"/>
        <w:rPr>
          <w:b/>
          <w:bCs/>
        </w:rPr>
      </w:pPr>
      <w:r>
        <w:rPr>
          <w:b/>
          <w:bCs/>
        </w:rPr>
        <w:t>7. Next meeting and actions going forward</w:t>
      </w:r>
    </w:p>
    <w:p w14:paraId="412598E2" w14:textId="77777777" w:rsidR="005A55AA" w:rsidRDefault="00BF5883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lang w:val="en-US" w:eastAsia="zh-CN"/>
        </w:rPr>
        <w:t xml:space="preserve">Next meeting date/time: Tentatively on </w:t>
      </w:r>
      <w:proofErr w:type="gramStart"/>
      <w:r>
        <w:rPr>
          <w:rFonts w:hint="eastAsia"/>
          <w:lang w:val="en-US" w:eastAsia="zh-CN"/>
        </w:rPr>
        <w:t>Feb,</w:t>
      </w:r>
      <w:proofErr w:type="gramEnd"/>
      <w:r>
        <w:rPr>
          <w:rFonts w:hint="eastAsia"/>
          <w:lang w:val="en-US" w:eastAsia="zh-CN"/>
        </w:rPr>
        <w:t xml:space="preserve"> 27 (Friday)</w:t>
      </w:r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202</w:t>
      </w:r>
      <w:r>
        <w:rPr>
          <w:rFonts w:hint="eastAsia"/>
          <w:lang w:val="en-US" w:eastAsia="zh-CN"/>
        </w:rPr>
        <w:t>6,  10</w:t>
      </w:r>
      <w:proofErr w:type="gramEnd"/>
      <w:r>
        <w:rPr>
          <w:rFonts w:hint="eastAsia"/>
          <w:lang w:val="en-US" w:eastAsia="zh-CN"/>
        </w:rPr>
        <w:t>:00 - 11:30.</w:t>
      </w:r>
    </w:p>
    <w:p w14:paraId="412598E3" w14:textId="77777777" w:rsidR="005A55AA" w:rsidRDefault="00BF5883">
      <w:pPr>
        <w:tabs>
          <w:tab w:val="left" w:pos="794"/>
          <w:tab w:val="left" w:pos="1191"/>
          <w:tab w:val="left" w:pos="1588"/>
          <w:tab w:val="left" w:pos="1985"/>
        </w:tabs>
        <w:rPr>
          <w:lang w:val="en-US"/>
        </w:rPr>
      </w:pPr>
      <w:r>
        <w:rPr>
          <w:lang w:val="en-US"/>
        </w:rPr>
        <w:t>Action Items going forward:</w:t>
      </w:r>
    </w:p>
    <w:p w14:paraId="412598E4" w14:textId="0998BDA7" w:rsidR="005A55AA" w:rsidRDefault="00BF58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ind w:left="240" w:hangingChars="100" w:hanging="240"/>
        <w:rPr>
          <w:lang w:val="en-US" w:eastAsia="zh-CN"/>
        </w:rPr>
      </w:pPr>
      <w:r>
        <w:rPr>
          <w:rFonts w:hint="eastAsia"/>
          <w:lang w:val="en-US" w:eastAsia="zh-CN"/>
        </w:rPr>
        <w:t>Zhulia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SA5 to check if there are any approved new CRs related to methodology </w:t>
      </w:r>
      <w:proofErr w:type="gramStart"/>
      <w:r>
        <w:rPr>
          <w:rFonts w:hint="eastAsia"/>
          <w:lang w:val="en-US" w:eastAsia="zh-CN"/>
        </w:rPr>
        <w:t>before  November</w:t>
      </w:r>
      <w:proofErr w:type="gramEnd"/>
      <w:r>
        <w:rPr>
          <w:rFonts w:hint="eastAsia"/>
          <w:lang w:val="en-US" w:eastAsia="zh-CN"/>
        </w:rPr>
        <w:t xml:space="preserve"> 1, 2025, and send them to the ITU-T SG2 for reviewing in the Q7/2 interim meeting to be held in November 17-18, 2025.</w:t>
      </w:r>
    </w:p>
    <w:p w14:paraId="412598E5" w14:textId="43B05F53" w:rsidR="005A55AA" w:rsidRDefault="00BF58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ind w:left="240" w:hangingChars="100" w:hanging="240"/>
        <w:rPr>
          <w:lang w:val="en-US" w:eastAsia="zh-CN"/>
        </w:rPr>
      </w:pPr>
      <w:r>
        <w:rPr>
          <w:rFonts w:hint="eastAsia"/>
          <w:lang w:val="en-US" w:eastAsia="zh-CN"/>
        </w:rPr>
        <w:t>Zhulia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SA5 to check if there are any approved new CRs related to methodology before December 31, </w:t>
      </w:r>
      <w:proofErr w:type="gramStart"/>
      <w:r>
        <w:rPr>
          <w:rFonts w:hint="eastAsia"/>
          <w:lang w:val="en-US" w:eastAsia="zh-CN"/>
        </w:rPr>
        <w:t>2025</w:t>
      </w:r>
      <w:proofErr w:type="gramEnd"/>
      <w:r>
        <w:rPr>
          <w:rFonts w:hint="eastAsia"/>
          <w:lang w:val="en-US" w:eastAsia="zh-CN"/>
        </w:rPr>
        <w:t xml:space="preserve"> for the SG2 plenary meeting in February 4-13, 2026.</w:t>
      </w:r>
    </w:p>
    <w:p w14:paraId="412598E6" w14:textId="77777777" w:rsidR="005A55AA" w:rsidRDefault="00BF58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ind w:left="240" w:hangingChars="100" w:hanging="240"/>
        <w:rPr>
          <w:lang w:val="en-US" w:eastAsia="zh-CN"/>
        </w:rPr>
      </w:pPr>
      <w:r>
        <w:rPr>
          <w:rFonts w:hint="eastAsia"/>
          <w:lang w:val="en-US" w:eastAsia="zh-CN"/>
        </w:rPr>
        <w:t>Thomas/Zhulia: SA5 to review M.3020-rev in the October 3GPP SA5 meeting.</w:t>
      </w:r>
    </w:p>
    <w:p w14:paraId="412598E7" w14:textId="77777777" w:rsidR="005A55AA" w:rsidRDefault="00BF58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ind w:left="240" w:hangingChars="100" w:hanging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Zhili: SG2 to check the new </w:t>
      </w:r>
      <w:proofErr w:type="gramStart"/>
      <w:r>
        <w:rPr>
          <w:rFonts w:hint="eastAsia"/>
          <w:lang w:val="en-US" w:eastAsia="zh-CN"/>
        </w:rPr>
        <w:t>CRs, and</w:t>
      </w:r>
      <w:proofErr w:type="gramEnd"/>
      <w:r>
        <w:rPr>
          <w:rFonts w:hint="eastAsia"/>
          <w:lang w:val="en-US" w:eastAsia="zh-CN"/>
        </w:rPr>
        <w:t xml:space="preserve"> try to prepare the revision of M.3020 before February 13, 2026.</w:t>
      </w:r>
    </w:p>
    <w:p w14:paraId="412598E8" w14:textId="77777777" w:rsidR="005A55AA" w:rsidRDefault="005A55AA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ind w:left="0"/>
        <w:rPr>
          <w:highlight w:val="yellow"/>
          <w:lang w:val="en-US" w:eastAsia="zh-CN"/>
        </w:rPr>
      </w:pPr>
    </w:p>
    <w:p w14:paraId="412598E9" w14:textId="77777777" w:rsidR="005A55AA" w:rsidRDefault="005A55AA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ind w:left="0"/>
        <w:rPr>
          <w:highlight w:val="yellow"/>
          <w:lang w:val="en-US" w:eastAsia="zh-CN"/>
        </w:rPr>
      </w:pPr>
    </w:p>
    <w:p w14:paraId="412598EA" w14:textId="77777777" w:rsidR="005A55AA" w:rsidRDefault="00BF5883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spacing w:beforeLines="50" w:afterLines="50" w:after="120"/>
        <w:ind w:left="0"/>
        <w:jc w:val="center"/>
        <w:rPr>
          <w:lang w:val="en-US" w:eastAsia="zh-CN"/>
        </w:rPr>
      </w:pPr>
      <w:r>
        <w:rPr>
          <w:lang w:val="en-US" w:eastAsia="zh-CN"/>
        </w:rPr>
        <w:t>________________________</w:t>
      </w:r>
    </w:p>
    <w:sectPr w:rsidR="005A55AA">
      <w:headerReference w:type="default" r:id="rId2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BAC12" w14:textId="77777777" w:rsidR="005B0F24" w:rsidRDefault="005B0F24">
      <w:pPr>
        <w:spacing w:before="0"/>
      </w:pPr>
      <w:r>
        <w:separator/>
      </w:r>
    </w:p>
  </w:endnote>
  <w:endnote w:type="continuationSeparator" w:id="0">
    <w:p w14:paraId="667E4400" w14:textId="77777777" w:rsidR="005B0F24" w:rsidRDefault="005B0F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charset w:val="00"/>
    <w:family w:val="roman"/>
    <w:pitch w:val="default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508A2" w14:textId="77777777" w:rsidR="005B0F24" w:rsidRDefault="005B0F24">
      <w:pPr>
        <w:spacing w:before="0"/>
      </w:pPr>
      <w:r>
        <w:separator/>
      </w:r>
    </w:p>
  </w:footnote>
  <w:footnote w:type="continuationSeparator" w:id="0">
    <w:p w14:paraId="073B8E9C" w14:textId="77777777" w:rsidR="005B0F24" w:rsidRDefault="005B0F2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98EF" w14:textId="77777777" w:rsidR="005A55AA" w:rsidRDefault="00BF5883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412598F0" w14:textId="036FA895" w:rsidR="005A55AA" w:rsidRDefault="00BF5883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>
      <w:rPr>
        <w:noProof/>
      </w:rPr>
      <w:t>SG2-TDxxx/PLEN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2BACB0"/>
    <w:multiLevelType w:val="singleLevel"/>
    <w:tmpl w:val="832BACB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22AA98C"/>
    <w:multiLevelType w:val="singleLevel"/>
    <w:tmpl w:val="F22AA98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6A64DCA"/>
    <w:multiLevelType w:val="singleLevel"/>
    <w:tmpl w:val="06A64DCA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1E196475"/>
    <w:multiLevelType w:val="multilevel"/>
    <w:tmpl w:val="1E1964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51DE7"/>
    <w:multiLevelType w:val="multilevel"/>
    <w:tmpl w:val="64251DE7"/>
    <w:lvl w:ilvl="0">
      <w:start w:val="1"/>
      <w:numFmt w:val="decimal"/>
      <w:pStyle w:val="32numbers"/>
      <w:lvlText w:val="3.1.%1"/>
      <w:lvlJc w:val="left"/>
      <w:pPr>
        <w:tabs>
          <w:tab w:val="left" w:pos="720"/>
        </w:tabs>
        <w:ind w:left="720" w:hanging="720"/>
      </w:pPr>
      <w:rPr>
        <w:rFonts w:cs="Times New Roman" w:hint="default"/>
        <w:b/>
        <w:i w:val="0"/>
      </w:rPr>
    </w:lvl>
    <w:lvl w:ilvl="1">
      <w:start w:val="1"/>
      <w:numFmt w:val="upperRoman"/>
      <w:lvlText w:val="%2)"/>
      <w:lvlJc w:val="left"/>
      <w:pPr>
        <w:tabs>
          <w:tab w:val="left" w:pos="1800"/>
        </w:tabs>
        <w:ind w:left="180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 w16cid:durableId="1492212212">
    <w:abstractNumId w:val="5"/>
  </w:num>
  <w:num w:numId="2" w16cid:durableId="1235897252">
    <w:abstractNumId w:val="7"/>
  </w:num>
  <w:num w:numId="3" w16cid:durableId="1141851238">
    <w:abstractNumId w:val="10"/>
  </w:num>
  <w:num w:numId="4" w16cid:durableId="171145773">
    <w:abstractNumId w:val="11"/>
  </w:num>
  <w:num w:numId="5" w16cid:durableId="1468358475">
    <w:abstractNumId w:val="8"/>
  </w:num>
  <w:num w:numId="6" w16cid:durableId="1950383870">
    <w:abstractNumId w:val="4"/>
  </w:num>
  <w:num w:numId="7" w16cid:durableId="1638803165">
    <w:abstractNumId w:val="9"/>
  </w:num>
  <w:num w:numId="8" w16cid:durableId="1797479298">
    <w:abstractNumId w:val="6"/>
  </w:num>
  <w:num w:numId="9" w16cid:durableId="1684630735">
    <w:abstractNumId w:val="3"/>
  </w:num>
  <w:num w:numId="10" w16cid:durableId="1169754248">
    <w:abstractNumId w:val="2"/>
  </w:num>
  <w:num w:numId="11" w16cid:durableId="1059087019">
    <w:abstractNumId w:val="14"/>
  </w:num>
  <w:num w:numId="12" w16cid:durableId="1431469154">
    <w:abstractNumId w:val="1"/>
  </w:num>
  <w:num w:numId="13" w16cid:durableId="726492373">
    <w:abstractNumId w:val="12"/>
  </w:num>
  <w:num w:numId="14" w16cid:durableId="1694727864">
    <w:abstractNumId w:val="13"/>
  </w:num>
  <w:num w:numId="15" w16cid:durableId="1175261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I3MDE4NTQ2MGQ2ZWMwZGYxZTc4MjQxNTA0OTJhYWMifQ=="/>
  </w:docVars>
  <w:rsids>
    <w:rsidRoot w:val="005C0300"/>
    <w:rsid w:val="000143AA"/>
    <w:rsid w:val="00023D9A"/>
    <w:rsid w:val="00035679"/>
    <w:rsid w:val="00036034"/>
    <w:rsid w:val="0004458D"/>
    <w:rsid w:val="00057000"/>
    <w:rsid w:val="000640E0"/>
    <w:rsid w:val="000A3367"/>
    <w:rsid w:val="000A5CA2"/>
    <w:rsid w:val="000C722F"/>
    <w:rsid w:val="000D4D32"/>
    <w:rsid w:val="000E6A3A"/>
    <w:rsid w:val="00101257"/>
    <w:rsid w:val="00101D51"/>
    <w:rsid w:val="00125432"/>
    <w:rsid w:val="00137F40"/>
    <w:rsid w:val="00162C23"/>
    <w:rsid w:val="00162C70"/>
    <w:rsid w:val="00175D97"/>
    <w:rsid w:val="001871EC"/>
    <w:rsid w:val="00195637"/>
    <w:rsid w:val="001A670F"/>
    <w:rsid w:val="001B5FB0"/>
    <w:rsid w:val="001C43C9"/>
    <w:rsid w:val="001C62B8"/>
    <w:rsid w:val="001E7B0E"/>
    <w:rsid w:val="001F141D"/>
    <w:rsid w:val="001F41CD"/>
    <w:rsid w:val="001F47FF"/>
    <w:rsid w:val="00200A06"/>
    <w:rsid w:val="0024766B"/>
    <w:rsid w:val="00254AD5"/>
    <w:rsid w:val="002622FA"/>
    <w:rsid w:val="00263518"/>
    <w:rsid w:val="00277326"/>
    <w:rsid w:val="002A401B"/>
    <w:rsid w:val="002B3C3D"/>
    <w:rsid w:val="002B592C"/>
    <w:rsid w:val="002C103A"/>
    <w:rsid w:val="002C26C0"/>
    <w:rsid w:val="002D210F"/>
    <w:rsid w:val="002D2EC5"/>
    <w:rsid w:val="002D7AE4"/>
    <w:rsid w:val="002E79CB"/>
    <w:rsid w:val="002F1249"/>
    <w:rsid w:val="002F4C7B"/>
    <w:rsid w:val="002F7879"/>
    <w:rsid w:val="002F7F55"/>
    <w:rsid w:val="00301627"/>
    <w:rsid w:val="0030745F"/>
    <w:rsid w:val="00311690"/>
    <w:rsid w:val="00314630"/>
    <w:rsid w:val="0032090A"/>
    <w:rsid w:val="00321CDE"/>
    <w:rsid w:val="00326A6A"/>
    <w:rsid w:val="00333E15"/>
    <w:rsid w:val="00343755"/>
    <w:rsid w:val="00350365"/>
    <w:rsid w:val="0036651C"/>
    <w:rsid w:val="00376B14"/>
    <w:rsid w:val="0038715D"/>
    <w:rsid w:val="00394DBF"/>
    <w:rsid w:val="003A3FCD"/>
    <w:rsid w:val="003A43EF"/>
    <w:rsid w:val="003B7312"/>
    <w:rsid w:val="003C27B8"/>
    <w:rsid w:val="003D3C93"/>
    <w:rsid w:val="003F2BED"/>
    <w:rsid w:val="00442FF7"/>
    <w:rsid w:val="00443878"/>
    <w:rsid w:val="00450C21"/>
    <w:rsid w:val="004712CA"/>
    <w:rsid w:val="0047422E"/>
    <w:rsid w:val="00481A59"/>
    <w:rsid w:val="0049280A"/>
    <w:rsid w:val="004969F2"/>
    <w:rsid w:val="004C0673"/>
    <w:rsid w:val="004C5F42"/>
    <w:rsid w:val="004D3633"/>
    <w:rsid w:val="004F3816"/>
    <w:rsid w:val="00510920"/>
    <w:rsid w:val="0051199B"/>
    <w:rsid w:val="00522C89"/>
    <w:rsid w:val="005531A4"/>
    <w:rsid w:val="00560078"/>
    <w:rsid w:val="00561D91"/>
    <w:rsid w:val="00564805"/>
    <w:rsid w:val="0056481F"/>
    <w:rsid w:val="00566EDA"/>
    <w:rsid w:val="00572654"/>
    <w:rsid w:val="005A0957"/>
    <w:rsid w:val="005A55AA"/>
    <w:rsid w:val="005B0F24"/>
    <w:rsid w:val="005B1E57"/>
    <w:rsid w:val="005B5629"/>
    <w:rsid w:val="005B77C1"/>
    <w:rsid w:val="005B7FED"/>
    <w:rsid w:val="005C0300"/>
    <w:rsid w:val="005C03F7"/>
    <w:rsid w:val="005F4B6A"/>
    <w:rsid w:val="006051D1"/>
    <w:rsid w:val="00614DEF"/>
    <w:rsid w:val="00615A0A"/>
    <w:rsid w:val="00621A25"/>
    <w:rsid w:val="00626AB1"/>
    <w:rsid w:val="006333D4"/>
    <w:rsid w:val="006369B2"/>
    <w:rsid w:val="00652C03"/>
    <w:rsid w:val="006570B0"/>
    <w:rsid w:val="00664B34"/>
    <w:rsid w:val="00685735"/>
    <w:rsid w:val="0069210B"/>
    <w:rsid w:val="006A4055"/>
    <w:rsid w:val="006C5641"/>
    <w:rsid w:val="006C7073"/>
    <w:rsid w:val="006D1089"/>
    <w:rsid w:val="006D118C"/>
    <w:rsid w:val="006D7355"/>
    <w:rsid w:val="006E7E64"/>
    <w:rsid w:val="00731135"/>
    <w:rsid w:val="007324AF"/>
    <w:rsid w:val="007409B4"/>
    <w:rsid w:val="0075525E"/>
    <w:rsid w:val="007903F8"/>
    <w:rsid w:val="00794F4F"/>
    <w:rsid w:val="007974BE"/>
    <w:rsid w:val="007A0916"/>
    <w:rsid w:val="007A0DFD"/>
    <w:rsid w:val="007C7122"/>
    <w:rsid w:val="007D3F11"/>
    <w:rsid w:val="007F1869"/>
    <w:rsid w:val="007F664D"/>
    <w:rsid w:val="008127D9"/>
    <w:rsid w:val="00833DF6"/>
    <w:rsid w:val="008377E3"/>
    <w:rsid w:val="00842137"/>
    <w:rsid w:val="00874E4F"/>
    <w:rsid w:val="00877381"/>
    <w:rsid w:val="008841C6"/>
    <w:rsid w:val="0089088E"/>
    <w:rsid w:val="00892297"/>
    <w:rsid w:val="008A7F23"/>
    <w:rsid w:val="008D599B"/>
    <w:rsid w:val="008E0172"/>
    <w:rsid w:val="00904028"/>
    <w:rsid w:val="00913E8F"/>
    <w:rsid w:val="00924A0C"/>
    <w:rsid w:val="00927767"/>
    <w:rsid w:val="00930F6B"/>
    <w:rsid w:val="00932BCC"/>
    <w:rsid w:val="009406B5"/>
    <w:rsid w:val="00943FF7"/>
    <w:rsid w:val="00946166"/>
    <w:rsid w:val="00982ECB"/>
    <w:rsid w:val="00983164"/>
    <w:rsid w:val="00996946"/>
    <w:rsid w:val="009972EF"/>
    <w:rsid w:val="009A381A"/>
    <w:rsid w:val="009B0220"/>
    <w:rsid w:val="009C10C5"/>
    <w:rsid w:val="009C3C51"/>
    <w:rsid w:val="009E3446"/>
    <w:rsid w:val="009E6045"/>
    <w:rsid w:val="009E766E"/>
    <w:rsid w:val="009F5BF3"/>
    <w:rsid w:val="009F715E"/>
    <w:rsid w:val="00A10DBB"/>
    <w:rsid w:val="00A25503"/>
    <w:rsid w:val="00A4013E"/>
    <w:rsid w:val="00A427CD"/>
    <w:rsid w:val="00A445CD"/>
    <w:rsid w:val="00A4600B"/>
    <w:rsid w:val="00A604AA"/>
    <w:rsid w:val="00A679D3"/>
    <w:rsid w:val="00A67A81"/>
    <w:rsid w:val="00A728A3"/>
    <w:rsid w:val="00A730A6"/>
    <w:rsid w:val="00A82990"/>
    <w:rsid w:val="00A95F83"/>
    <w:rsid w:val="00A971A0"/>
    <w:rsid w:val="00AA1F22"/>
    <w:rsid w:val="00AB4453"/>
    <w:rsid w:val="00AC2335"/>
    <w:rsid w:val="00AD04F4"/>
    <w:rsid w:val="00AD16FF"/>
    <w:rsid w:val="00AE443D"/>
    <w:rsid w:val="00B03FDA"/>
    <w:rsid w:val="00B05821"/>
    <w:rsid w:val="00B06AC1"/>
    <w:rsid w:val="00B23D17"/>
    <w:rsid w:val="00B26C28"/>
    <w:rsid w:val="00B453F5"/>
    <w:rsid w:val="00B53D1B"/>
    <w:rsid w:val="00B6429A"/>
    <w:rsid w:val="00B65F65"/>
    <w:rsid w:val="00B718A5"/>
    <w:rsid w:val="00B748D4"/>
    <w:rsid w:val="00BB47F7"/>
    <w:rsid w:val="00BF4DA9"/>
    <w:rsid w:val="00BF5883"/>
    <w:rsid w:val="00C00ECD"/>
    <w:rsid w:val="00C42125"/>
    <w:rsid w:val="00C45CF9"/>
    <w:rsid w:val="00C62814"/>
    <w:rsid w:val="00C707AC"/>
    <w:rsid w:val="00C74937"/>
    <w:rsid w:val="00C9460E"/>
    <w:rsid w:val="00CA3CBC"/>
    <w:rsid w:val="00CE5F63"/>
    <w:rsid w:val="00D02BF3"/>
    <w:rsid w:val="00D176A7"/>
    <w:rsid w:val="00D200AF"/>
    <w:rsid w:val="00D43C21"/>
    <w:rsid w:val="00D57D6D"/>
    <w:rsid w:val="00D951EB"/>
    <w:rsid w:val="00DD237B"/>
    <w:rsid w:val="00DE3062"/>
    <w:rsid w:val="00DE5828"/>
    <w:rsid w:val="00DF65A0"/>
    <w:rsid w:val="00E06D9D"/>
    <w:rsid w:val="00E1406C"/>
    <w:rsid w:val="00E204DD"/>
    <w:rsid w:val="00E53507"/>
    <w:rsid w:val="00E53C24"/>
    <w:rsid w:val="00E65298"/>
    <w:rsid w:val="00E81A9E"/>
    <w:rsid w:val="00E87F29"/>
    <w:rsid w:val="00EB444D"/>
    <w:rsid w:val="00ED643C"/>
    <w:rsid w:val="00EE2973"/>
    <w:rsid w:val="00EE4F15"/>
    <w:rsid w:val="00F00EFD"/>
    <w:rsid w:val="00F02294"/>
    <w:rsid w:val="00F075D9"/>
    <w:rsid w:val="00F11CD1"/>
    <w:rsid w:val="00F30033"/>
    <w:rsid w:val="00F3412E"/>
    <w:rsid w:val="00F35F57"/>
    <w:rsid w:val="00F37170"/>
    <w:rsid w:val="00F444EA"/>
    <w:rsid w:val="00F50467"/>
    <w:rsid w:val="00F508A5"/>
    <w:rsid w:val="00F75A1B"/>
    <w:rsid w:val="00F93D9B"/>
    <w:rsid w:val="00FA631C"/>
    <w:rsid w:val="00FC08CC"/>
    <w:rsid w:val="00FC65C7"/>
    <w:rsid w:val="00FE411D"/>
    <w:rsid w:val="00FF4546"/>
    <w:rsid w:val="022C6C36"/>
    <w:rsid w:val="0F633087"/>
    <w:rsid w:val="18EF59EE"/>
    <w:rsid w:val="19E96A77"/>
    <w:rsid w:val="1AAE62B3"/>
    <w:rsid w:val="23DF601F"/>
    <w:rsid w:val="25E25379"/>
    <w:rsid w:val="2DBF215E"/>
    <w:rsid w:val="345E3112"/>
    <w:rsid w:val="36AB555C"/>
    <w:rsid w:val="37AC601A"/>
    <w:rsid w:val="3B5A3E30"/>
    <w:rsid w:val="41702AD5"/>
    <w:rsid w:val="43C12307"/>
    <w:rsid w:val="441814C0"/>
    <w:rsid w:val="4DC64875"/>
    <w:rsid w:val="503612DC"/>
    <w:rsid w:val="686F350E"/>
    <w:rsid w:val="6A9E2265"/>
    <w:rsid w:val="725D1030"/>
    <w:rsid w:val="7B350CC6"/>
    <w:rsid w:val="7D1A3C42"/>
    <w:rsid w:val="7E720248"/>
    <w:rsid w:val="7EC614EB"/>
    <w:rsid w:val="7FE6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259879"/>
  <w15:docId w15:val="{18A19F14-3965-44C7-8940-80829E52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autoRedefine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autoRedefine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autoRedefine/>
    <w:qFormat/>
    <w:pPr>
      <w:outlineLvl w:val="4"/>
    </w:pPr>
  </w:style>
  <w:style w:type="paragraph" w:styleId="Heading6">
    <w:name w:val="heading 6"/>
    <w:basedOn w:val="Heading4"/>
    <w:next w:val="Normal"/>
    <w:link w:val="Heading6Char"/>
    <w:autoRedefine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autoRedefine/>
    <w:qFormat/>
    <w:pPr>
      <w:outlineLvl w:val="6"/>
    </w:pPr>
  </w:style>
  <w:style w:type="paragraph" w:styleId="Heading8">
    <w:name w:val="heading 8"/>
    <w:basedOn w:val="Heading6"/>
    <w:next w:val="Normal"/>
    <w:link w:val="Heading8Char"/>
    <w:autoRedefine/>
    <w:qFormat/>
    <w:pPr>
      <w:outlineLvl w:val="7"/>
    </w:pPr>
  </w:style>
  <w:style w:type="paragraph" w:styleId="Heading9">
    <w:name w:val="heading 9"/>
    <w:basedOn w:val="Heading6"/>
    <w:next w:val="Normal"/>
    <w:link w:val="Heading9Char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autoRedefine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autoRedefine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unhideWhenUsed/>
    <w:qFormat/>
    <w:pPr>
      <w:spacing w:after="100"/>
      <w:ind w:left="1440"/>
    </w:pPr>
  </w:style>
  <w:style w:type="paragraph" w:styleId="ListNumber2">
    <w:name w:val="List Number 2"/>
    <w:basedOn w:val="Normal"/>
    <w:autoRedefine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autoRedefine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autoRedefine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autoRedefine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autoRedefine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autoRedefine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autoRedefine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autoRedefine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autoRedefine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autoRedefine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autoRedefine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autoRedefine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autoRedefine/>
    <w:uiPriority w:val="99"/>
    <w:semiHidden/>
    <w:unhideWhenUsed/>
    <w:qFormat/>
  </w:style>
  <w:style w:type="paragraph" w:styleId="BodyText3">
    <w:name w:val="Body Text 3"/>
    <w:basedOn w:val="Normal"/>
    <w:link w:val="BodyText3Char"/>
    <w:autoRedefine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autoRedefine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autoRedefine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autoRedefine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autoRedefine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autoRedefine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autoRedefine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autoRedefine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autoRedefine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unhideWhenUsed/>
    <w:qFormat/>
    <w:pPr>
      <w:spacing w:after="100"/>
      <w:ind w:left="960"/>
    </w:pPr>
  </w:style>
  <w:style w:type="paragraph" w:styleId="TOC3">
    <w:name w:val="toc 3"/>
    <w:basedOn w:val="TOC2"/>
    <w:uiPriority w:val="39"/>
    <w:qFormat/>
    <w:pPr>
      <w:ind w:left="2269"/>
    </w:pPr>
  </w:style>
  <w:style w:type="paragraph" w:styleId="TOC2">
    <w:name w:val="toc 2"/>
    <w:basedOn w:val="TOC1"/>
    <w:autoRedefine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autoRedefine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autoRedefine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autoRedefine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autoRedefine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autoRedefine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autoRedefine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qFormat/>
    <w:pPr>
      <w:spacing w:after="100"/>
      <w:ind w:left="1200"/>
    </w:pPr>
  </w:style>
  <w:style w:type="paragraph" w:styleId="List5">
    <w:name w:val="List 5"/>
    <w:basedOn w:val="Normal"/>
    <w:autoRedefine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autoRedefine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autoRedefine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autoRedefine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autoRedefine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autoRedefine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autoRedefine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autoRedefine/>
    <w:uiPriority w:val="99"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autoRedefine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autoRedefine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autoRedefine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autoRedefine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autoRedefine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autoRedefine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autoRedefine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autoRedefine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autoRedefine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autoRedefine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autoRedefine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autoRedefine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autoRedefine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autoRedefine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autoRedefine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autoRedefine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autoRedefine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autoRedefine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autoRedefine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autoRedefine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autoRedefine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autoRedefine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autoRedefine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autoRedefine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autoRedefine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autoRedefine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autoRedefine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autoRedefine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autoRedefine/>
    <w:uiPriority w:val="99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autoRedefine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autoRedefine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autoRedefine/>
    <w:qFormat/>
    <w:pPr>
      <w:ind w:left="1588"/>
    </w:pPr>
  </w:style>
  <w:style w:type="paragraph" w:customStyle="1" w:styleId="TSBHeaderRight14">
    <w:name w:val="TSBHeaderRight14"/>
    <w:basedOn w:val="Normal"/>
    <w:autoRedefine/>
    <w:qFormat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TSBHeaderQuestion">
    <w:name w:val="TSBHeaderQuestion"/>
    <w:basedOn w:val="Normal"/>
    <w:autoRedefine/>
    <w:qFormat/>
  </w:style>
  <w:style w:type="paragraph" w:customStyle="1" w:styleId="TSBHeaderSource">
    <w:name w:val="TSBHeaderSource"/>
    <w:basedOn w:val="Normal"/>
    <w:autoRedefine/>
    <w:qFormat/>
  </w:style>
  <w:style w:type="paragraph" w:customStyle="1" w:styleId="TSBHeaderTitle">
    <w:name w:val="TSBHeaderTitle"/>
    <w:basedOn w:val="Normal"/>
    <w:autoRedefine/>
    <w:qFormat/>
  </w:style>
  <w:style w:type="paragraph" w:customStyle="1" w:styleId="TSBHeaderSummary">
    <w:name w:val="TSBHeaderSummary"/>
    <w:basedOn w:val="Normal"/>
    <w:autoRedefine/>
    <w:qFormat/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autoRedefine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autoRedefine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autoRedefine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Bibliography1">
    <w:name w:val="Bibliography1"/>
    <w:basedOn w:val="Normal"/>
    <w:next w:val="Normal"/>
    <w:autoRedefine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autoRedefine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autoRedefine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autoRedefine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autoRedefine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">
    <w:name w:val="井号标签1"/>
    <w:basedOn w:val="DefaultParagraphFont"/>
    <w:autoRedefine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autoRedefine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autoRedefine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autoRedefine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autoRedefine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0">
    <w:name w:val="@他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autoRedefine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autoRedefine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1">
    <w:name w:val="智能超链接1"/>
    <w:basedOn w:val="DefaultParagraphFont"/>
    <w:autoRedefine/>
    <w:uiPriority w:val="99"/>
    <w:semiHidden/>
    <w:unhideWhenUsed/>
    <w:qFormat/>
    <w:rPr>
      <w:u w:val="dotted"/>
    </w:rPr>
  </w:style>
  <w:style w:type="character" w:customStyle="1" w:styleId="12">
    <w:name w:val="智能链接1"/>
    <w:basedOn w:val="DefaultParagraphFont"/>
    <w:autoRedefine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itleChar">
    <w:name w:val="Subtitle Char"/>
    <w:basedOn w:val="DefaultParagraphFont"/>
    <w:link w:val="Subtitle"/>
    <w:autoRedefine/>
    <w:uiPriority w:val="11"/>
    <w:qFormat/>
    <w:rPr>
      <w:color w:val="595959" w:themeColor="text1" w:themeTint="A6"/>
      <w:spacing w:val="15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autoRedefine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autoRedefine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autoRedefine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3">
    <w:name w:val="未处理的提及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4">
    <w:name w:val="占位符文本1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ListParagraph1">
    <w:name w:val="List Paragraph1"/>
    <w:basedOn w:val="Normal"/>
    <w:autoRedefine/>
    <w:uiPriority w:val="34"/>
    <w:qFormat/>
    <w:pPr>
      <w:spacing w:after="160" w:line="259" w:lineRule="auto"/>
      <w:ind w:firstLineChars="200" w:firstLine="420"/>
    </w:p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after="160" w:line="259" w:lineRule="auto"/>
      <w:ind w:left="0" w:firstLine="0"/>
      <w:jc w:val="center"/>
      <w:textAlignment w:val="auto"/>
    </w:pPr>
    <w:rPr>
      <w:bCs/>
    </w:rPr>
  </w:style>
  <w:style w:type="character" w:customStyle="1" w:styleId="tlid-translation">
    <w:name w:val="tlid-translation"/>
    <w:basedOn w:val="DefaultParagraphFont"/>
    <w:autoRedefine/>
    <w:qFormat/>
  </w:style>
  <w:style w:type="paragraph" w:customStyle="1" w:styleId="a">
    <w:name w:val="段"/>
    <w:link w:val="Char"/>
    <w:autoRedefine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567"/>
      <w:jc w:val="both"/>
    </w:pPr>
    <w:rPr>
      <w:rFonts w:ascii="SimSun" w:eastAsiaTheme="minorEastAsia" w:hAnsi="SimSun" w:cstheme="minorBidi"/>
      <w:sz w:val="21"/>
      <w:szCs w:val="22"/>
      <w:lang w:val="en-US" w:eastAsia="zh-CN"/>
    </w:rPr>
  </w:style>
  <w:style w:type="character" w:customStyle="1" w:styleId="Char">
    <w:name w:val="段 Char"/>
    <w:basedOn w:val="DefaultParagraphFont"/>
    <w:link w:val="a"/>
    <w:autoRedefine/>
    <w:qFormat/>
    <w:rPr>
      <w:rFonts w:ascii="SimSun" w:hAnsi="SimSun"/>
      <w:sz w:val="21"/>
    </w:rPr>
  </w:style>
  <w:style w:type="paragraph" w:customStyle="1" w:styleId="15">
    <w:name w:val="修订1"/>
    <w:autoRedefine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2">
    <w:name w:val="修订2"/>
    <w:autoRedefine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Revision1">
    <w:name w:val="Revision1"/>
    <w:autoRedefine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16">
    <w:name w:val="题注1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/>
      <w:sz w:val="18"/>
      <w:szCs w:val="18"/>
    </w:rPr>
  </w:style>
  <w:style w:type="paragraph" w:customStyle="1" w:styleId="17">
    <w:name w:val="引用1"/>
    <w:basedOn w:val="Normal"/>
    <w:next w:val="Normal"/>
    <w:autoRedefine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18">
    <w:name w:val="副标题1"/>
    <w:basedOn w:val="Normal"/>
    <w:next w:val="Normal"/>
    <w:uiPriority w:val="11"/>
    <w:qFormat/>
    <w:pPr>
      <w:spacing w:after="160"/>
    </w:pPr>
    <w:rPr>
      <w:rFonts w:ascii="Calibri" w:hAnsi="Calibri" w:cs="Arial"/>
      <w:color w:val="5A5A5A"/>
      <w:spacing w:val="15"/>
      <w:kern w:val="2"/>
      <w:sz w:val="22"/>
      <w:szCs w:val="22"/>
    </w:rPr>
  </w:style>
  <w:style w:type="paragraph" w:customStyle="1" w:styleId="32numbers">
    <w:name w:val="3.2 numbers"/>
    <w:basedOn w:val="Normal"/>
    <w:qFormat/>
    <w:pPr>
      <w:numPr>
        <w:numId w:val="11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Batang"/>
      <w:kern w:val="2"/>
      <w:szCs w:val="20"/>
      <w:lang w:eastAsia="en-US" w:bidi="he-IL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="SimSun"/>
      <w:bCs/>
      <w:kern w:val="44"/>
      <w:sz w:val="44"/>
      <w:szCs w:val="44"/>
      <w:lang w:eastAsia="ja-JP"/>
    </w:rPr>
  </w:style>
  <w:style w:type="paragraph" w:customStyle="1" w:styleId="aay">
    <w:name w:val="¨￠a¨a?§?y??"/>
    <w:basedOn w:val="Normal"/>
    <w:qFormat/>
    <w:pPr>
      <w:widowControl w:val="0"/>
      <w:spacing w:before="0" w:afterLines="50" w:after="160" w:line="360" w:lineRule="auto"/>
      <w:ind w:firstLineChars="200" w:firstLine="200"/>
      <w:jc w:val="both"/>
    </w:pPr>
    <w:rPr>
      <w:rFonts w:eastAsia="SimSun"/>
      <w:snapToGrid w:val="0"/>
      <w:kern w:val="2"/>
      <w:sz w:val="28"/>
      <w:szCs w:val="21"/>
      <w:lang w:val="en-US" w:eastAsia="zh-CN"/>
    </w:rPr>
  </w:style>
  <w:style w:type="paragraph" w:customStyle="1" w:styleId="aay0">
    <w:name w:val="??ì?¨|a??ìa??¨??y??"/>
    <w:basedOn w:val="Normal"/>
    <w:qFormat/>
    <w:pPr>
      <w:widowControl w:val="0"/>
      <w:spacing w:before="0" w:afterLines="50" w:after="160" w:line="360" w:lineRule="auto"/>
      <w:ind w:firstLineChars="200" w:firstLine="200"/>
      <w:jc w:val="both"/>
    </w:pPr>
    <w:rPr>
      <w:rFonts w:eastAsia="SimSun"/>
      <w:snapToGrid w:val="0"/>
      <w:kern w:val="2"/>
      <w:sz w:val="28"/>
      <w:szCs w:val="21"/>
      <w:lang w:val="en-US" w:eastAsia="zh-CN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1">
    <w:name w:val="Table Grid1"/>
    <w:basedOn w:val="TableNormal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TableNormal"/>
    <w:uiPriority w:val="39"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41">
    <w:name w:val="TOC 41"/>
    <w:basedOn w:val="Normal"/>
    <w:next w:val="Normal"/>
    <w:autoRedefine/>
    <w:uiPriority w:val="39"/>
    <w:semiHidden/>
    <w:unhideWhenUsed/>
    <w:qFormat/>
    <w:pPr>
      <w:pBdr>
        <w:between w:val="double" w:sz="6" w:space="0" w:color="auto"/>
      </w:pBdr>
      <w:spacing w:before="0"/>
      <w:ind w:left="480"/>
    </w:pPr>
    <w:rPr>
      <w:rFonts w:ascii="Calibri" w:hAnsi="Calibri"/>
      <w:kern w:val="2"/>
      <w:sz w:val="20"/>
      <w:szCs w:val="20"/>
    </w:rPr>
  </w:style>
  <w:style w:type="paragraph" w:customStyle="1" w:styleId="TOC51">
    <w:name w:val="TOC 51"/>
    <w:basedOn w:val="Normal"/>
    <w:next w:val="Normal"/>
    <w:autoRedefine/>
    <w:uiPriority w:val="39"/>
    <w:semiHidden/>
    <w:unhideWhenUsed/>
    <w:qFormat/>
    <w:pPr>
      <w:pBdr>
        <w:between w:val="double" w:sz="6" w:space="0" w:color="auto"/>
      </w:pBdr>
      <w:spacing w:before="0"/>
      <w:ind w:left="720"/>
    </w:pPr>
    <w:rPr>
      <w:rFonts w:ascii="Calibri" w:hAnsi="Calibri"/>
      <w:kern w:val="2"/>
      <w:sz w:val="20"/>
      <w:szCs w:val="20"/>
    </w:rPr>
  </w:style>
  <w:style w:type="paragraph" w:customStyle="1" w:styleId="TOC61">
    <w:name w:val="TOC 61"/>
    <w:basedOn w:val="Normal"/>
    <w:next w:val="Normal"/>
    <w:autoRedefine/>
    <w:uiPriority w:val="39"/>
    <w:semiHidden/>
    <w:unhideWhenUsed/>
    <w:qFormat/>
    <w:pPr>
      <w:pBdr>
        <w:between w:val="double" w:sz="6" w:space="0" w:color="auto"/>
      </w:pBdr>
      <w:spacing w:before="0"/>
      <w:ind w:left="960"/>
    </w:pPr>
    <w:rPr>
      <w:rFonts w:ascii="Calibri" w:hAnsi="Calibri"/>
      <w:kern w:val="2"/>
      <w:sz w:val="20"/>
      <w:szCs w:val="20"/>
    </w:rPr>
  </w:style>
  <w:style w:type="paragraph" w:customStyle="1" w:styleId="TOC71">
    <w:name w:val="TOC 71"/>
    <w:basedOn w:val="Normal"/>
    <w:next w:val="Normal"/>
    <w:autoRedefine/>
    <w:uiPriority w:val="39"/>
    <w:semiHidden/>
    <w:unhideWhenUsed/>
    <w:qFormat/>
    <w:pPr>
      <w:pBdr>
        <w:between w:val="double" w:sz="6" w:space="0" w:color="auto"/>
      </w:pBdr>
      <w:spacing w:before="0"/>
      <w:ind w:left="1200"/>
    </w:pPr>
    <w:rPr>
      <w:rFonts w:ascii="Calibri" w:hAnsi="Calibri"/>
      <w:kern w:val="2"/>
      <w:sz w:val="20"/>
      <w:szCs w:val="20"/>
    </w:rPr>
  </w:style>
  <w:style w:type="paragraph" w:customStyle="1" w:styleId="TOC81">
    <w:name w:val="TOC 81"/>
    <w:basedOn w:val="Normal"/>
    <w:next w:val="Normal"/>
    <w:autoRedefine/>
    <w:uiPriority w:val="39"/>
    <w:semiHidden/>
    <w:unhideWhenUsed/>
    <w:qFormat/>
    <w:pPr>
      <w:pBdr>
        <w:between w:val="double" w:sz="6" w:space="0" w:color="auto"/>
      </w:pBdr>
      <w:spacing w:before="0"/>
      <w:ind w:left="1440"/>
    </w:pPr>
    <w:rPr>
      <w:rFonts w:ascii="Calibri" w:hAnsi="Calibri"/>
      <w:kern w:val="2"/>
      <w:sz w:val="20"/>
      <w:szCs w:val="20"/>
    </w:rPr>
  </w:style>
  <w:style w:type="paragraph" w:customStyle="1" w:styleId="TOC91">
    <w:name w:val="TOC 91"/>
    <w:basedOn w:val="Normal"/>
    <w:next w:val="Normal"/>
    <w:autoRedefine/>
    <w:uiPriority w:val="39"/>
    <w:semiHidden/>
    <w:unhideWhenUsed/>
    <w:qFormat/>
    <w:pPr>
      <w:pBdr>
        <w:between w:val="double" w:sz="6" w:space="0" w:color="auto"/>
      </w:pBdr>
      <w:spacing w:before="0"/>
      <w:ind w:left="1680"/>
    </w:pPr>
    <w:rPr>
      <w:rFonts w:ascii="Calibri" w:hAnsi="Calibri"/>
      <w:kern w:val="2"/>
      <w:sz w:val="20"/>
      <w:szCs w:val="20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eastAsia="en-US"/>
    </w:rPr>
  </w:style>
  <w:style w:type="character" w:customStyle="1" w:styleId="NormalaftertitleChar">
    <w:name w:val="Normal_after_title Char"/>
    <w:link w:val="Normalaftertitle"/>
    <w:autoRedefine/>
    <w:qFormat/>
    <w:rPr>
      <w:rFonts w:ascii="Times New Roman" w:hAnsi="Times New Roman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headingb0">
    <w:name w:val="heading_b"/>
    <w:basedOn w:val="Heading3"/>
    <w:next w:val="Normal"/>
    <w:qFormat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ind w:left="0" w:firstLine="0"/>
      <w:outlineLvl w:val="9"/>
    </w:pPr>
    <w:rPr>
      <w:rFonts w:eastAsia="SimSun"/>
    </w:rPr>
  </w:style>
  <w:style w:type="paragraph" w:customStyle="1" w:styleId="FigureNoTitle0">
    <w:name w:val="Figure_No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character" w:customStyle="1" w:styleId="1a">
    <w:name w:val="引用 字符1"/>
    <w:basedOn w:val="DefaultParagraphFont"/>
    <w:uiPriority w:val="29"/>
    <w:qFormat/>
    <w:rPr>
      <w:i/>
      <w:iCs/>
      <w:color w:val="404040"/>
    </w:rPr>
  </w:style>
  <w:style w:type="character" w:customStyle="1" w:styleId="1b">
    <w:name w:val="副标题 字符1"/>
    <w:basedOn w:val="DefaultParagraphFont"/>
    <w:uiPriority w:val="11"/>
    <w:qFormat/>
    <w:rPr>
      <w:b/>
      <w:bCs/>
      <w:kern w:val="28"/>
      <w:sz w:val="32"/>
      <w:szCs w:val="32"/>
    </w:rPr>
  </w:style>
  <w:style w:type="character" w:customStyle="1" w:styleId="style131">
    <w:name w:val="style131"/>
    <w:basedOn w:val="DefaultParagraphFont"/>
    <w:qFormat/>
    <w:rPr>
      <w:rFonts w:ascii="Verdana" w:hAnsi="Verdana" w:hint="default"/>
      <w:color w:val="000000"/>
      <w:sz w:val="18"/>
      <w:szCs w:val="18"/>
    </w:rPr>
  </w:style>
  <w:style w:type="character" w:customStyle="1" w:styleId="110">
    <w:name w:val="未处理的提及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rget-translate">
    <w:name w:val="target-translate"/>
    <w:basedOn w:val="DefaultParagraphFont"/>
    <w:qFormat/>
  </w:style>
  <w:style w:type="character" w:customStyle="1" w:styleId="basic-word">
    <w:name w:val="basic-word"/>
    <w:basedOn w:val="DefaultParagraphFont"/>
    <w:qFormat/>
  </w:style>
  <w:style w:type="character" w:customStyle="1" w:styleId="fontstyle01">
    <w:name w:val="fontstyle01"/>
    <w:basedOn w:val="DefaultParagraphFont"/>
    <w:qFormat/>
    <w:rPr>
      <w:rFonts w:ascii="TimesNewRomanPS-BoldMT" w:hAnsi="TimesNewRomanPS-BoldMT" w:hint="default"/>
      <w:b/>
      <w:bCs/>
      <w:color w:val="000000"/>
      <w:sz w:val="24"/>
      <w:szCs w:val="24"/>
    </w:rPr>
  </w:style>
  <w:style w:type="character" w:customStyle="1" w:styleId="Char1">
    <w:name w:val="列出段落 Char1"/>
    <w:autoRedefine/>
    <w:uiPriority w:val="34"/>
    <w:qFormat/>
    <w:locked/>
    <w:rPr>
      <w:rFonts w:eastAsia="SimSu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qFormat/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1">
    <w:name w:val="网格型2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b/>
      <w:sz w:val="2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4D3633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lwang@bupt.edu.cn" TargetMode="External"/><Relationship Id="rId18" Type="http://schemas.openxmlformats.org/officeDocument/2006/relationships/hyperlink" Target="http://handle.itu.int/11.1002/ls/sp18-3gpptsgsa5-iLS-0006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handle.itu.int/11.1002/ls/sp18-3gpptsgsa5-iLS-00065.docx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zlwang@bupt.edu.cn" TargetMode="External"/><Relationship Id="rId17" Type="http://schemas.openxmlformats.org/officeDocument/2006/relationships/hyperlink" Target="http://handle.itu.int/11.1002/ls/sp18-3gpptsgsa5-iLS-00065.docx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8-3gpptsgsa5-iLS-00063.zip" TargetMode="External"/><Relationship Id="rId20" Type="http://schemas.openxmlformats.org/officeDocument/2006/relationships/hyperlink" Target="https://www.itu.int/net/itu-t/ls/ls.aspx?isn=3447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mailto:thomas.tovinger@ericsson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handle.itu.int/11.1002/ls/sp18-3gpptsgsa5-iLS-00065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n.she@hotmail.com" TargetMode="External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600973" w:rsidRDefault="00ED6CFE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2FD3" w:rsidRDefault="00422FD3">
      <w:pPr>
        <w:spacing w:line="240" w:lineRule="auto"/>
      </w:pPr>
      <w:r>
        <w:separator/>
      </w:r>
    </w:p>
  </w:endnote>
  <w:endnote w:type="continuationSeparator" w:id="0">
    <w:p w:rsidR="00422FD3" w:rsidRDefault="00422FD3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charset w:val="00"/>
    <w:family w:val="roman"/>
    <w:pitch w:val="default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2FD3" w:rsidRDefault="00422FD3">
      <w:pPr>
        <w:spacing w:after="0"/>
      </w:pPr>
      <w:r>
        <w:separator/>
      </w:r>
    </w:p>
  </w:footnote>
  <w:footnote w:type="continuationSeparator" w:id="0">
    <w:p w:rsidR="00422FD3" w:rsidRDefault="00422FD3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45C6"/>
    <w:rsid w:val="000A2885"/>
    <w:rsid w:val="00104DCF"/>
    <w:rsid w:val="00107C37"/>
    <w:rsid w:val="001878F0"/>
    <w:rsid w:val="00194AF0"/>
    <w:rsid w:val="0026790A"/>
    <w:rsid w:val="00283590"/>
    <w:rsid w:val="0028374A"/>
    <w:rsid w:val="0030259C"/>
    <w:rsid w:val="00317957"/>
    <w:rsid w:val="0035366B"/>
    <w:rsid w:val="00390E6F"/>
    <w:rsid w:val="00422FD3"/>
    <w:rsid w:val="004906AE"/>
    <w:rsid w:val="00561D91"/>
    <w:rsid w:val="005E101D"/>
    <w:rsid w:val="005E55FD"/>
    <w:rsid w:val="00600973"/>
    <w:rsid w:val="006431B1"/>
    <w:rsid w:val="00665A34"/>
    <w:rsid w:val="006732B8"/>
    <w:rsid w:val="00726FFB"/>
    <w:rsid w:val="007428AF"/>
    <w:rsid w:val="007A6BA1"/>
    <w:rsid w:val="00874E4F"/>
    <w:rsid w:val="008C0BD2"/>
    <w:rsid w:val="008E6F4D"/>
    <w:rsid w:val="00960CC3"/>
    <w:rsid w:val="00992A52"/>
    <w:rsid w:val="00A5137C"/>
    <w:rsid w:val="00A60284"/>
    <w:rsid w:val="00A60F2D"/>
    <w:rsid w:val="00A67AF2"/>
    <w:rsid w:val="00B56DA3"/>
    <w:rsid w:val="00BA00FD"/>
    <w:rsid w:val="00BE21F4"/>
    <w:rsid w:val="00BE619E"/>
    <w:rsid w:val="00DC4D96"/>
    <w:rsid w:val="00E84BDC"/>
    <w:rsid w:val="00ED6CFE"/>
    <w:rsid w:val="00EF4571"/>
    <w:rsid w:val="00F15273"/>
    <w:rsid w:val="00F36AA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pacing w:after="160" w:line="259" w:lineRule="auto"/>
    </w:pPr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</w:style>
  <w:style w:type="paragraph" w:customStyle="1" w:styleId="AC14B36049EE4F7F9B8ACAEB3B0ACAED">
    <w:name w:val="AC14B36049EE4F7F9B8ACAEB3B0ACAED"/>
    <w:autoRedefine/>
    <w:qFormat/>
    <w:pPr>
      <w:spacing w:after="160" w:line="259" w:lineRule="auto"/>
    </w:pPr>
    <w:rPr>
      <w:sz w:val="22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C2C3E274D9D7464480E59DCCFA19E696" ma:contentTypeVersion="0" ma:contentTypeDescription="" ma:contentTypeScope="" ma:versionID="81a1e5bb2bbeb4bd5d4d8fef41f5939b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78b13e41cfeae9e1baee9b5347facb36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August 25 - 5 September, 2025</When>
    <Meeting xmlns="3f6fad35-1f81-480e-a4e5-6e5474dcfb96">741</Meeting>
    <IsReservedDoc xmlns="3f6fad35-1f81-480e-a4e5-6e5474dcfb96">false</IsReservedDoc>
    <SgText xmlns="3f6fad35-1f81-480e-a4e5-6e5474dcfb96">STUDY GROUP 2</SgText>
    <IsRevision xmlns="3f6fad35-1f81-480e-a4e5-6e5474dcfb96">false</IsRevision>
    <Purpose1 xmlns="3f6fad35-1f81-480e-a4e5-6e5474dcfb96">Discussion</Purpose1>
    <Abstract xmlns="3f6fad35-1f81-480e-a4e5-6e5474dcfb96">This document provides the report of the e-meeting of ITU-T SG2 Q7 jointly with 3GPP SA5 on methodology harmonization (held on 24 September 2025).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>8</StudyGroup>
    <DocType xmlns="3f6fad35-1f81-480e-a4e5-6e5474dcfb96">C</DocType>
    <QuestionText xmlns="3f6fad35-1f81-480e-a4e5-6e5474dcfb96">7/2</QuestionText>
    <DocTypeText xmlns="3f6fad35-1f81-480e-a4e5-6e5474dcfb96">TD</DocTypeText>
    <CategoryDescription xmlns="http://schemas.microsoft.com/sharepoint.v3">Q6/2: RGM</CategoryDescription>
    <ShortName xmlns="3f6fad35-1f81-480e-a4e5-6e5474dcfb96">SG2-TDxxx/PLEN</ShortName>
    <Place xmlns="3f6fad35-1f81-480e-a4e5-6e5474dcfb96">Geneva</Place>
    <IsTooLateSubmitted xmlns="3f6fad35-1f81-480e-a4e5-6e5474dcfb96">true</IsTooLateSubmitted>
    <Observations xmlns="3f6fad35-1f81-480e-a4e5-6e5474dcfb96" xsi:nil="true"/>
    <DocumentSource xmlns="3f6fad35-1f81-480e-a4e5-6e5474dcfb96">Rapporteur, Q7/2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Q6/2</TermName>
          <TermId xmlns="http://schemas.microsoft.com/office/infopath/2007/PartnerControls">f39089ca-986f-48ab-a2df-63105045489d</TermId>
        </TermInfo>
      </Terms>
    </g7c634529dc642298f3d45250a210339>
    <kff1d517de484045a83a22a3bdda4134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China Telecommunications Corporation</TermName>
          <TermId xmlns="http://schemas.microsoft.com/office/infopath/2007/PartnerControls">0cde08f5-f5c1-4c1d-bccd-9e43693e4ce4</TermId>
        </TermInfo>
      </Terms>
    </kff1d517de484045a83a22a3bdda4134>
    <TaxCatchAll xmlns="3f6fad35-1f81-480e-a4e5-6e5474dcfb96">
      <Value>221</Value>
      <Value>1256</Value>
    </TaxCatchAll>
    <IsLastVersion xmlns="3f6fad35-1f81-480e-a4e5-6e5474dcfb96">true</IsLastVersion>
    <Area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0620F-FAA8-48B5-98A4-8838B430E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sharepoint.v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f6fad35-1f81-480e-a4e5-6e5474dcfb9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2F3DE4C-42A9-4D8D-B6E2-9DB7C00E2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5174</Characters>
  <Application>Microsoft Office Word</Application>
  <DocSecurity>0</DocSecurity>
  <Lines>43</Lines>
  <Paragraphs>12</Paragraphs>
  <ScaleCrop>false</ScaleCrop>
  <Manager>ITU-T</Manager>
  <Company>International Telecommunication Union (ITU)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Report of Q7/2 (virtual, 7 March 2025) - Methodology harmonization with 3GPP SA5</dc:title>
  <dc:creator>Rapporteur, Q7/2</dc:creator>
  <cp:keywords>N/A</cp:keywords>
  <dc:description>SG2-TD193/PLEN  For: Virtual, 25-28 August 2025 - Geneva, 1-5 September 2025_x000d_Document date: _x000d_Saved by ITU51017913 at 4:26:58 PM on 4/28/2025</dc:description>
  <cp:lastModifiedBy>Thomas Tovinger</cp:lastModifiedBy>
  <cp:revision>3</cp:revision>
  <dcterms:created xsi:type="dcterms:W3CDTF">2025-10-02T08:49:00Z</dcterms:created>
  <dcterms:modified xsi:type="dcterms:W3CDTF">2025-10-02T08:50:00Z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0x01010072A901B997EC694AA911983CD90730E700C2C3E274D9D7464480E59DCCFA19E696</vt:lpwstr>
  </property>
  <property fmtid="{D5CDD505-2E9C-101B-9397-08002B2CF9AE}" pid="3" name="SourceC">
    <vt:lpwstr>221;#China Telecommunications Corporation|0cde08f5-f5c1-4c1d-bccd-9e43693e4ce4</vt:lpwstr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1256;#Q6/2|f39089ca-986f-48ab-a2df-63105045489d</vt:lpwstr>
  </property>
  <property fmtid="{D5CDD505-2E9C-101B-9397-08002B2CF9AE}" pid="10" name="KSOProductBuildVer">
    <vt:lpwstr>2052-12.1.0.22529</vt:lpwstr>
  </property>
  <property fmtid="{D5CDD505-2E9C-101B-9397-08002B2CF9AE}" pid="11" name="ICV">
    <vt:lpwstr>AD078468D7D1484DB5380CCF30BBED7E_13</vt:lpwstr>
  </property>
  <property fmtid="{D5CDD505-2E9C-101B-9397-08002B2CF9AE}" pid="12" name="KSOTemplateDocerSaveRecord">
    <vt:lpwstr>eyJoZGlkIjoiNWI3MDE4NTQ2MGQ2ZWMwZGYxZTc4MjQxNTA0OTJhYWMiLCJ1c2VySWQiOiI2OTA1Mjc3MzYifQ==</vt:lpwstr>
  </property>
  <property fmtid="{D5CDD505-2E9C-101B-9397-08002B2CF9AE}" pid="13" name="Docnum">
    <vt:lpwstr>SG2-TD193/PLEN</vt:lpwstr>
  </property>
  <property fmtid="{D5CDD505-2E9C-101B-9397-08002B2CF9AE}" pid="14" name="Docdate">
    <vt:lpwstr/>
  </property>
  <property fmtid="{D5CDD505-2E9C-101B-9397-08002B2CF9AE}" pid="15" name="Docorlang">
    <vt:lpwstr/>
  </property>
  <property fmtid="{D5CDD505-2E9C-101B-9397-08002B2CF9AE}" pid="16" name="Docbluepink">
    <vt:lpwstr>7/2</vt:lpwstr>
  </property>
  <property fmtid="{D5CDD505-2E9C-101B-9397-08002B2CF9AE}" pid="17" name="Docdest">
    <vt:lpwstr>Virtual, 25-28 August 2025 - Geneva, 1-5 September 2025</vt:lpwstr>
  </property>
  <property fmtid="{D5CDD505-2E9C-101B-9397-08002B2CF9AE}" pid="18" name="Docauthor">
    <vt:lpwstr>Rapporteur, Q7/2</vt:lpwstr>
  </property>
</Properties>
</file>